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2"/>
        <w:gridCol w:w="1843"/>
        <w:gridCol w:w="2989"/>
      </w:tblGrid>
      <w:tr w:rsidR="007C4E67" w:rsidRPr="00C976A1" w14:paraId="36FDAED4" w14:textId="77777777" w:rsidTr="26BB590E">
        <w:trPr>
          <w:cantSplit/>
          <w:trHeight w:val="1984"/>
        </w:trPr>
        <w:tc>
          <w:tcPr>
            <w:tcW w:w="4522" w:type="dxa"/>
          </w:tcPr>
          <w:p w14:paraId="1B48AFD8" w14:textId="071CEC2D" w:rsidR="007C4E67" w:rsidRPr="00C976A1" w:rsidRDefault="0051677E" w:rsidP="005952BF">
            <w:pPr>
              <w:pStyle w:val="berschrift1"/>
              <w:rPr>
                <w:rFonts w:ascii="Arial" w:hAnsi="Arial" w:cs="Arial"/>
                <w:b/>
                <w:bCs/>
                <w:lang w:val="es-ES"/>
              </w:rPr>
            </w:pPr>
            <w:r w:rsidRPr="00C976A1">
              <w:rPr>
                <w:rFonts w:ascii="Arial" w:hAnsi="Arial" w:cs="Arial"/>
                <w:b/>
                <w:bCs/>
                <w:lang w:val="es-ES"/>
              </w:rPr>
              <w:t>Nota</w:t>
            </w:r>
            <w:r w:rsidR="00C54EE1" w:rsidRPr="00C976A1">
              <w:rPr>
                <w:rFonts w:ascii="Arial" w:hAnsi="Arial" w:cs="Arial"/>
                <w:b/>
                <w:bCs/>
                <w:lang w:val="es-ES"/>
              </w:rPr>
              <w:t xml:space="preserve"> de prensa</w:t>
            </w:r>
          </w:p>
        </w:tc>
        <w:tc>
          <w:tcPr>
            <w:tcW w:w="1843" w:type="dxa"/>
          </w:tcPr>
          <w:p w14:paraId="4E8EAB8A" w14:textId="77777777" w:rsidR="007C4E67" w:rsidRPr="00C976A1" w:rsidRDefault="007C4E67" w:rsidP="00DC2CC5">
            <w:pPr>
              <w:rPr>
                <w:rFonts w:ascii="Arial" w:hAnsi="Arial" w:cs="Arial"/>
                <w:lang w:val="es-ES"/>
              </w:rPr>
            </w:pPr>
          </w:p>
        </w:tc>
        <w:tc>
          <w:tcPr>
            <w:tcW w:w="2989" w:type="dxa"/>
          </w:tcPr>
          <w:p w14:paraId="52579E34" w14:textId="77777777" w:rsidR="00C54EE1" w:rsidRPr="00C976A1" w:rsidRDefault="00C54EE1" w:rsidP="00FE013B">
            <w:pPr>
              <w:pStyle w:val="Pressestelle"/>
              <w:rPr>
                <w:rStyle w:val="Semibold"/>
                <w:rFonts w:ascii="Arial" w:hAnsi="Arial" w:cs="Arial"/>
                <w:lang w:val="es-ES"/>
              </w:rPr>
            </w:pPr>
            <w:r w:rsidRPr="00C976A1">
              <w:rPr>
                <w:rStyle w:val="Semibold"/>
                <w:rFonts w:ascii="Arial" w:hAnsi="Arial" w:cs="Arial"/>
                <w:lang w:val="es-ES"/>
              </w:rPr>
              <w:t>Oficina de prensa</w:t>
            </w:r>
          </w:p>
          <w:p w14:paraId="54F7461B" w14:textId="4857DBF4" w:rsidR="23702680" w:rsidRPr="00C976A1" w:rsidRDefault="23702680" w:rsidP="26BB590E">
            <w:pPr>
              <w:rPr>
                <w:rFonts w:ascii="Arial" w:hAnsi="Arial" w:cs="Arial"/>
                <w:lang w:val="es-ES"/>
              </w:rPr>
            </w:pPr>
            <w:r w:rsidRPr="00C976A1">
              <w:rPr>
                <w:rFonts w:ascii="Arial" w:hAnsi="Arial" w:cs="Arial"/>
                <w:lang w:val="es-ES"/>
              </w:rPr>
              <w:t>LUDWIG Public Relations</w:t>
            </w:r>
          </w:p>
          <w:p w14:paraId="3D85162C" w14:textId="4FF40503" w:rsidR="003856AD" w:rsidRPr="00C976A1" w:rsidRDefault="23702680" w:rsidP="00C54EE1">
            <w:pPr>
              <w:rPr>
                <w:rFonts w:ascii="Arial" w:hAnsi="Arial" w:cs="Arial"/>
                <w:lang w:val="es-ES"/>
              </w:rPr>
            </w:pPr>
            <w:r w:rsidRPr="00C976A1">
              <w:rPr>
                <w:rFonts w:ascii="Arial" w:hAnsi="Arial" w:cs="Arial"/>
                <w:lang w:val="es-ES"/>
              </w:rPr>
              <w:t>Weiherstrasse 22</w:t>
            </w:r>
          </w:p>
          <w:p w14:paraId="35B05EBE" w14:textId="61D7D845" w:rsidR="00C54EE1" w:rsidRPr="00C976A1" w:rsidRDefault="66FB07E8" w:rsidP="00C54EE1">
            <w:pPr>
              <w:rPr>
                <w:rFonts w:ascii="Arial" w:hAnsi="Arial" w:cs="Arial"/>
                <w:lang w:val="es-ES"/>
              </w:rPr>
            </w:pPr>
            <w:r w:rsidRPr="00C976A1">
              <w:rPr>
                <w:rFonts w:ascii="Arial" w:hAnsi="Arial" w:cs="Arial"/>
                <w:lang w:val="es-ES"/>
              </w:rPr>
              <w:t>CH-8280 Kreuzlingen</w:t>
            </w:r>
          </w:p>
          <w:p w14:paraId="4A2F60CF" w14:textId="3F33090C" w:rsidR="00C54EE1" w:rsidRPr="00C976A1" w:rsidRDefault="3750E373" w:rsidP="00C54EE1">
            <w:pPr>
              <w:rPr>
                <w:rFonts w:ascii="Arial" w:hAnsi="Arial" w:cs="Arial"/>
                <w:lang w:val="es-ES"/>
              </w:rPr>
            </w:pPr>
            <w:r w:rsidRPr="00C976A1">
              <w:rPr>
                <w:rFonts w:ascii="Arial" w:hAnsi="Arial" w:cs="Arial"/>
                <w:lang w:val="es-ES"/>
              </w:rPr>
              <w:t xml:space="preserve">+41 </w:t>
            </w:r>
            <w:r w:rsidR="00C54EE1" w:rsidRPr="00C976A1">
              <w:rPr>
                <w:rFonts w:ascii="Arial" w:hAnsi="Arial" w:cs="Arial"/>
                <w:lang w:val="es-ES"/>
              </w:rPr>
              <w:t>(0)</w:t>
            </w:r>
            <w:r w:rsidR="6F9582F3" w:rsidRPr="00C976A1">
              <w:rPr>
                <w:rFonts w:ascii="Arial" w:hAnsi="Arial" w:cs="Arial"/>
                <w:lang w:val="es-ES"/>
              </w:rPr>
              <w:t xml:space="preserve"> 79 608 98 49</w:t>
            </w:r>
          </w:p>
          <w:p w14:paraId="16A1D179" w14:textId="23E09A63" w:rsidR="00C54EE1" w:rsidRPr="00C976A1" w:rsidRDefault="6F9582F3" w:rsidP="00C54EE1">
            <w:pPr>
              <w:rPr>
                <w:rFonts w:ascii="Arial" w:hAnsi="Arial" w:cs="Arial"/>
                <w:lang w:val="es-ES"/>
              </w:rPr>
            </w:pPr>
            <w:r w:rsidRPr="00C976A1">
              <w:rPr>
                <w:rFonts w:ascii="Arial" w:hAnsi="Arial" w:cs="Arial"/>
                <w:lang w:val="es-ES"/>
              </w:rPr>
              <w:t>info@ludwig-pr.ch</w:t>
            </w:r>
          </w:p>
          <w:p w14:paraId="58EDD47D" w14:textId="77777777" w:rsidR="007C4E67" w:rsidRPr="00C976A1" w:rsidRDefault="007C4E67" w:rsidP="00C54EE1">
            <w:pPr>
              <w:rPr>
                <w:rFonts w:ascii="Arial" w:hAnsi="Arial" w:cs="Arial"/>
                <w:lang w:val="es-ES"/>
              </w:rPr>
            </w:pPr>
          </w:p>
        </w:tc>
      </w:tr>
      <w:tr w:rsidR="00D67E84" w:rsidRPr="00C976A1" w14:paraId="4AF97638" w14:textId="77777777" w:rsidTr="26BB590E">
        <w:trPr>
          <w:cantSplit/>
          <w:trHeight w:val="454"/>
        </w:trPr>
        <w:tc>
          <w:tcPr>
            <w:tcW w:w="4522" w:type="dxa"/>
          </w:tcPr>
          <w:p w14:paraId="3D28D8AD" w14:textId="77777777" w:rsidR="00D67E84" w:rsidRPr="00C976A1" w:rsidRDefault="00D67E84">
            <w:pPr>
              <w:pStyle w:val="Pressestelle"/>
              <w:rPr>
                <w:rStyle w:val="Semibold"/>
                <w:rFonts w:ascii="Arial" w:hAnsi="Arial" w:cs="Arial"/>
                <w:lang w:val="es-ES"/>
              </w:rPr>
            </w:pPr>
          </w:p>
        </w:tc>
        <w:tc>
          <w:tcPr>
            <w:tcW w:w="1843" w:type="dxa"/>
          </w:tcPr>
          <w:p w14:paraId="630D40A2" w14:textId="77777777" w:rsidR="00D67E84" w:rsidRPr="00C976A1" w:rsidRDefault="00D67E84">
            <w:pPr>
              <w:pStyle w:val="Pressestelle"/>
              <w:rPr>
                <w:rStyle w:val="Semibold"/>
                <w:rFonts w:ascii="Arial" w:hAnsi="Arial" w:cs="Arial"/>
                <w:lang w:val="es-ES"/>
              </w:rPr>
            </w:pPr>
          </w:p>
        </w:tc>
        <w:tc>
          <w:tcPr>
            <w:tcW w:w="2989" w:type="dxa"/>
            <w:vAlign w:val="bottom"/>
          </w:tcPr>
          <w:p w14:paraId="0E757440" w14:textId="77777777" w:rsidR="00D67E84" w:rsidRPr="00C976A1" w:rsidRDefault="00D67E84" w:rsidP="00F510C6">
            <w:pPr>
              <w:pStyle w:val="Pressestelle"/>
              <w:rPr>
                <w:rStyle w:val="Semibold"/>
                <w:rFonts w:ascii="Arial" w:hAnsi="Arial" w:cs="Arial"/>
                <w:lang w:val="es-ES"/>
              </w:rPr>
            </w:pPr>
          </w:p>
        </w:tc>
      </w:tr>
      <w:tr w:rsidR="00C24D4E" w:rsidRPr="00C976A1" w14:paraId="6C98AB72" w14:textId="77777777" w:rsidTr="26BB590E">
        <w:trPr>
          <w:cantSplit/>
          <w:trHeight w:val="454"/>
        </w:trPr>
        <w:tc>
          <w:tcPr>
            <w:tcW w:w="4522" w:type="dxa"/>
            <w:vAlign w:val="bottom"/>
          </w:tcPr>
          <w:p w14:paraId="5F391A4F" w14:textId="5F57A7CC" w:rsidR="00C24D4E" w:rsidRPr="00C976A1" w:rsidRDefault="00BB060E" w:rsidP="008F62D0">
            <w:pPr>
              <w:pStyle w:val="Pressestelle"/>
              <w:rPr>
                <w:rStyle w:val="Semibold"/>
                <w:rFonts w:ascii="Arial" w:hAnsi="Arial" w:cs="Arial"/>
                <w:lang w:val="es-ES"/>
              </w:rPr>
            </w:pPr>
            <w:r w:rsidRPr="00C976A1">
              <w:rPr>
                <w:rFonts w:ascii="Arial" w:hAnsi="Arial" w:cs="Arial"/>
                <w:lang w:val="es-ES"/>
              </w:rPr>
              <w:t>Lengwil/Suiza</w:t>
            </w:r>
            <w:r w:rsidR="00C24D4E" w:rsidRPr="00C976A1">
              <w:rPr>
                <w:rFonts w:ascii="Arial" w:hAnsi="Arial" w:cs="Arial"/>
                <w:lang w:val="es-ES"/>
              </w:rPr>
              <w:t xml:space="preserve">, </w:t>
            </w:r>
            <w:r w:rsidR="0046026E" w:rsidRPr="00C976A1">
              <w:rPr>
                <w:rFonts w:ascii="Arial" w:hAnsi="Arial" w:cs="Arial"/>
                <w:lang w:val="es-ES"/>
              </w:rPr>
              <w:t>abril de</w:t>
            </w:r>
            <w:r w:rsidR="0F253ED1" w:rsidRPr="00C976A1">
              <w:rPr>
                <w:rFonts w:ascii="Arial" w:hAnsi="Arial" w:cs="Arial"/>
                <w:lang w:val="es-ES"/>
              </w:rPr>
              <w:t xml:space="preserve"> 2026</w:t>
            </w:r>
          </w:p>
        </w:tc>
        <w:tc>
          <w:tcPr>
            <w:tcW w:w="1843" w:type="dxa"/>
          </w:tcPr>
          <w:p w14:paraId="2CB32BFB" w14:textId="77777777" w:rsidR="00C24D4E" w:rsidRPr="00C976A1" w:rsidRDefault="00C24D4E" w:rsidP="00C24D4E">
            <w:pPr>
              <w:pStyle w:val="Pressestelle"/>
              <w:rPr>
                <w:rStyle w:val="Semibold"/>
                <w:rFonts w:ascii="Arial" w:hAnsi="Arial" w:cs="Arial"/>
                <w:lang w:val="es-ES"/>
              </w:rPr>
            </w:pPr>
          </w:p>
        </w:tc>
        <w:tc>
          <w:tcPr>
            <w:tcW w:w="2989" w:type="dxa"/>
            <w:vAlign w:val="bottom"/>
          </w:tcPr>
          <w:p w14:paraId="70AB0982" w14:textId="77777777" w:rsidR="00C24D4E" w:rsidRPr="00C976A1" w:rsidRDefault="00C24D4E" w:rsidP="00C24D4E">
            <w:pPr>
              <w:pStyle w:val="Pressestelle"/>
              <w:rPr>
                <w:rFonts w:ascii="Arial" w:hAnsi="Arial" w:cs="Arial"/>
                <w:lang w:val="es-ES"/>
              </w:rPr>
            </w:pPr>
          </w:p>
        </w:tc>
      </w:tr>
      <w:tr w:rsidR="00C24D4E" w:rsidRPr="00C976A1" w14:paraId="7AE5E7CC" w14:textId="77777777" w:rsidTr="26BB590E">
        <w:trPr>
          <w:cantSplit/>
          <w:trHeight w:val="510"/>
        </w:trPr>
        <w:tc>
          <w:tcPr>
            <w:tcW w:w="9354" w:type="dxa"/>
            <w:gridSpan w:val="3"/>
          </w:tcPr>
          <w:p w14:paraId="37F631EB" w14:textId="77777777" w:rsidR="00C24D4E" w:rsidRPr="00C976A1" w:rsidRDefault="00C24D4E" w:rsidP="00C24D4E">
            <w:pPr>
              <w:pStyle w:val="Pressestelle"/>
              <w:rPr>
                <w:rStyle w:val="Semibold"/>
                <w:rFonts w:ascii="Arial" w:hAnsi="Arial" w:cs="Arial"/>
                <w:lang w:val="es-ES"/>
              </w:rPr>
            </w:pPr>
          </w:p>
        </w:tc>
      </w:tr>
    </w:tbl>
    <w:p w14:paraId="50DBD88D" w14:textId="64ECC741" w:rsidR="0081387F" w:rsidRPr="00C976A1" w:rsidRDefault="00264331" w:rsidP="0003392E">
      <w:pPr>
        <w:pStyle w:val="berschrift1"/>
        <w:rPr>
          <w:rFonts w:ascii="Arial" w:hAnsi="Arial" w:cs="Arial"/>
          <w:b/>
          <w:bCs/>
          <w:i/>
          <w:iCs/>
          <w:sz w:val="24"/>
          <w:szCs w:val="24"/>
          <w:lang w:val="es-ES"/>
        </w:rPr>
      </w:pPr>
      <w:r w:rsidRPr="00C976A1">
        <w:rPr>
          <w:rFonts w:ascii="Arial" w:hAnsi="Arial" w:cs="Arial"/>
          <w:b/>
          <w:bCs/>
          <w:lang w:val="es-ES"/>
        </w:rPr>
        <w:t>Swisspacer convierte Lengwil en un centro de investigación y desarrollo</w:t>
      </w:r>
      <w:r w:rsidR="00F115D3" w:rsidRPr="00C976A1">
        <w:rPr>
          <w:rFonts w:ascii="Arial" w:hAnsi="Arial" w:cs="Arial"/>
          <w:b/>
          <w:bCs/>
          <w:lang w:val="es-ES"/>
        </w:rPr>
        <w:br/>
      </w:r>
      <w:r w:rsidR="0086474C" w:rsidRPr="00C976A1">
        <w:rPr>
          <w:rFonts w:ascii="Arial" w:hAnsi="Arial" w:cs="Arial"/>
          <w:b/>
          <w:bCs/>
          <w:i/>
          <w:iCs/>
          <w:sz w:val="24"/>
          <w:szCs w:val="24"/>
          <w:lang w:val="es-ES"/>
        </w:rPr>
        <w:t>El nuevo Centro Tecnológico subraya la importancia estratégica de Suiza como centro de innovación</w:t>
      </w:r>
    </w:p>
    <w:p w14:paraId="68C0181E" w14:textId="77777777" w:rsidR="008C02E5" w:rsidRPr="00C976A1" w:rsidRDefault="008C02E5" w:rsidP="0533A8EF">
      <w:pPr>
        <w:rPr>
          <w:rFonts w:ascii="Arial" w:hAnsi="Arial" w:cs="Arial"/>
          <w:b/>
          <w:bCs/>
          <w:lang w:val="es-ES"/>
        </w:rPr>
      </w:pPr>
    </w:p>
    <w:p w14:paraId="5944DB3C" w14:textId="01BCFAA8" w:rsidR="00A96B3F" w:rsidRPr="00C976A1" w:rsidRDefault="002801FF" w:rsidP="0533A8EF">
      <w:pPr>
        <w:rPr>
          <w:rFonts w:ascii="Arial" w:hAnsi="Arial" w:cs="Arial"/>
          <w:b/>
          <w:bCs/>
          <w:lang w:val="es-ES"/>
        </w:rPr>
      </w:pPr>
      <w:r w:rsidRPr="00C976A1">
        <w:rPr>
          <w:rFonts w:ascii="Arial" w:hAnsi="Arial" w:cs="Arial"/>
          <w:b/>
          <w:bCs/>
          <w:lang w:val="es-ES"/>
        </w:rPr>
        <w:t xml:space="preserve">Con el nuevo Centro Tecnológico de Lengwil, Swisspacer concentrará a partir de abril su infraestructura de validación y desarrollo y la integrará más estrechamente con el control de calidad. </w:t>
      </w:r>
      <w:r w:rsidR="00A96B3F" w:rsidRPr="00C976A1">
        <w:rPr>
          <w:rFonts w:ascii="Arial" w:hAnsi="Arial" w:cs="Arial"/>
          <w:b/>
          <w:bCs/>
          <w:lang w:val="es-ES"/>
        </w:rPr>
        <w:t xml:space="preserve">Esto acorta los procesos de toma de decisiones, aumenta la seguridad de los procesos y sienta las bases para llevar nuevos productos al mercado de forma eficiente y fiable. </w:t>
      </w:r>
      <w:r w:rsidR="007032E4" w:rsidRPr="00C976A1">
        <w:rPr>
          <w:rFonts w:ascii="Arial" w:hAnsi="Arial" w:cs="Arial"/>
          <w:b/>
          <w:bCs/>
          <w:lang w:val="es-ES"/>
        </w:rPr>
        <w:t xml:space="preserve">Al mismo tiempo, </w:t>
      </w:r>
      <w:r w:rsidR="00877414" w:rsidRPr="00C976A1">
        <w:rPr>
          <w:rFonts w:ascii="Arial" w:hAnsi="Arial" w:cs="Arial"/>
          <w:b/>
          <w:bCs/>
          <w:lang w:val="es-ES"/>
        </w:rPr>
        <w:t xml:space="preserve">se refuerza </w:t>
      </w:r>
      <w:r w:rsidR="00D76541" w:rsidRPr="00C976A1">
        <w:rPr>
          <w:rFonts w:ascii="Arial" w:hAnsi="Arial" w:cs="Arial"/>
          <w:b/>
          <w:bCs/>
          <w:lang w:val="es-ES"/>
        </w:rPr>
        <w:t xml:space="preserve">la sede </w:t>
      </w:r>
      <w:r w:rsidR="00877414" w:rsidRPr="00C976A1">
        <w:rPr>
          <w:rFonts w:ascii="Arial" w:hAnsi="Arial" w:cs="Arial"/>
          <w:b/>
          <w:bCs/>
          <w:lang w:val="es-ES"/>
        </w:rPr>
        <w:t>central</w:t>
      </w:r>
      <w:r w:rsidR="00D76541" w:rsidRPr="00C976A1">
        <w:rPr>
          <w:rFonts w:ascii="Arial" w:hAnsi="Arial" w:cs="Arial"/>
          <w:b/>
          <w:bCs/>
          <w:lang w:val="es-ES"/>
        </w:rPr>
        <w:t xml:space="preserve"> suiza </w:t>
      </w:r>
      <w:r w:rsidR="00877414" w:rsidRPr="00C976A1">
        <w:rPr>
          <w:rFonts w:ascii="Arial" w:hAnsi="Arial" w:cs="Arial"/>
          <w:b/>
          <w:bCs/>
          <w:lang w:val="es-ES"/>
        </w:rPr>
        <w:t>como centro de innovación de la empresa.</w:t>
      </w:r>
    </w:p>
    <w:p w14:paraId="6AB9230C" w14:textId="0EF78631" w:rsidR="00984FCD" w:rsidRPr="00C976A1" w:rsidRDefault="00705F53" w:rsidP="0533A8EF">
      <w:pPr>
        <w:rPr>
          <w:rFonts w:ascii="Arial" w:hAnsi="Arial" w:cs="Arial"/>
          <w:lang w:val="es-ES"/>
        </w:rPr>
      </w:pPr>
      <w:r w:rsidRPr="00C976A1">
        <w:rPr>
          <w:rFonts w:ascii="Arial" w:hAnsi="Arial" w:cs="Arial"/>
          <w:lang w:val="es-ES"/>
        </w:rPr>
        <w:br/>
      </w:r>
      <w:r w:rsidR="007032E4" w:rsidRPr="00C976A1">
        <w:rPr>
          <w:rFonts w:ascii="Arial" w:hAnsi="Arial" w:cs="Arial"/>
          <w:lang w:val="es-ES"/>
        </w:rPr>
        <w:t xml:space="preserve">La inversión </w:t>
      </w:r>
      <w:r w:rsidR="2E36A78B" w:rsidRPr="00C976A1">
        <w:rPr>
          <w:rFonts w:ascii="Arial" w:hAnsi="Arial" w:cs="Arial"/>
          <w:lang w:val="es-ES"/>
        </w:rPr>
        <w:t xml:space="preserve">subraya el compromiso de Swisspacer, como líder en innovación en el ámbito de los bordes de vidrio aislante, de impulsar de forma consecuente los avances tecnológicos y de demostrar de forma comprensible su rendimiento mediante una validación </w:t>
      </w:r>
      <w:r w:rsidR="006040AB" w:rsidRPr="00C976A1">
        <w:rPr>
          <w:rFonts w:ascii="Arial" w:hAnsi="Arial" w:cs="Arial"/>
          <w:lang w:val="es-ES"/>
        </w:rPr>
        <w:t xml:space="preserve">interna </w:t>
      </w:r>
      <w:r w:rsidR="2E36A78B" w:rsidRPr="00C976A1">
        <w:rPr>
          <w:rFonts w:ascii="Arial" w:hAnsi="Arial" w:cs="Arial"/>
          <w:lang w:val="es-ES"/>
        </w:rPr>
        <w:t xml:space="preserve">rigurosa. Como proveedor especializado en sistemas de bordes cálidos, </w:t>
      </w:r>
      <w:r w:rsidR="007F7241" w:rsidRPr="00C976A1">
        <w:rPr>
          <w:rFonts w:ascii="Arial" w:hAnsi="Arial" w:cs="Arial"/>
          <w:lang w:val="es-ES"/>
        </w:rPr>
        <w:t xml:space="preserve">la empresa suiza </w:t>
      </w:r>
      <w:r w:rsidR="2E36A78B" w:rsidRPr="00C976A1">
        <w:rPr>
          <w:rFonts w:ascii="Arial" w:hAnsi="Arial" w:cs="Arial"/>
          <w:lang w:val="es-ES"/>
        </w:rPr>
        <w:t>lleva más de 25 años desarrollando soluciones de separadores para vidrios aislantes energéticamente eficientes. Además de los espaciadores, la cartera incluye tecnologías complementarias como Swisspacer Air para la compensación de presión en el vidrio aislante. Además, las declaraciones ambientales de producto (EPD) sientan las bases para una certificación transparente de los productos en un entorno de mercado cada vez más regulado.</w:t>
      </w:r>
    </w:p>
    <w:p w14:paraId="7C127D65" w14:textId="44B6727B" w:rsidR="00984FCD" w:rsidRPr="00C976A1" w:rsidRDefault="00984FCD" w:rsidP="0533A8EF">
      <w:pPr>
        <w:rPr>
          <w:rFonts w:ascii="Arial" w:hAnsi="Arial" w:cs="Arial"/>
          <w:b/>
          <w:bCs/>
          <w:lang w:val="es-ES"/>
        </w:rPr>
      </w:pPr>
    </w:p>
    <w:p w14:paraId="7AA23775" w14:textId="2B922EC7" w:rsidR="00115219" w:rsidRPr="00C976A1" w:rsidRDefault="00E329BA" w:rsidP="00115219">
      <w:pPr>
        <w:rPr>
          <w:rFonts w:ascii="Arial" w:hAnsi="Arial" w:cs="Arial"/>
          <w:lang w:val="es-ES"/>
        </w:rPr>
      </w:pPr>
      <w:r w:rsidRPr="5F24CEE3">
        <w:rPr>
          <w:rFonts w:ascii="Arial" w:hAnsi="Arial" w:cs="Arial"/>
          <w:b/>
          <w:bCs/>
          <w:lang w:val="es-ES"/>
        </w:rPr>
        <w:t>Competencia concentrada en una única ubicación</w:t>
      </w:r>
      <w:r w:rsidRPr="002E6415">
        <w:rPr>
          <w:lang w:val="es-ES"/>
        </w:rPr>
        <w:br/>
      </w:r>
      <w:r w:rsidR="00115219" w:rsidRPr="5F24CEE3">
        <w:rPr>
          <w:rFonts w:ascii="Arial" w:hAnsi="Arial" w:cs="Arial"/>
          <w:lang w:val="es-ES"/>
        </w:rPr>
        <w:t xml:space="preserve">Un paso fundamental es el traslado del actual </w:t>
      </w:r>
      <w:r w:rsidR="009E3771" w:rsidRPr="5F24CEE3">
        <w:rPr>
          <w:rFonts w:ascii="Arial" w:hAnsi="Arial" w:cs="Arial"/>
          <w:lang w:val="es-ES"/>
        </w:rPr>
        <w:t xml:space="preserve">centro de validación de I+D </w:t>
      </w:r>
      <w:r w:rsidR="00115219" w:rsidRPr="5F24CEE3">
        <w:rPr>
          <w:rFonts w:ascii="Arial" w:hAnsi="Arial" w:cs="Arial"/>
          <w:lang w:val="es-ES"/>
        </w:rPr>
        <w:t xml:space="preserve">de Herzogenrath (Alemania) a </w:t>
      </w:r>
      <w:r w:rsidR="00115219" w:rsidRPr="002E6415">
        <w:rPr>
          <w:rFonts w:ascii="Arial" w:hAnsi="Arial" w:cs="Arial"/>
          <w:lang w:val="es-ES"/>
        </w:rPr>
        <w:t>Lengwil</w:t>
      </w:r>
      <w:r w:rsidR="3850A50C" w:rsidRPr="002E6415">
        <w:rPr>
          <w:rFonts w:ascii="Arial" w:hAnsi="Arial" w:cs="Arial"/>
          <w:lang w:val="es-ES"/>
        </w:rPr>
        <w:t xml:space="preserve"> (Suiza)</w:t>
      </w:r>
      <w:r w:rsidR="00115219" w:rsidRPr="002E6415">
        <w:rPr>
          <w:rFonts w:ascii="Arial" w:hAnsi="Arial" w:cs="Arial"/>
          <w:lang w:val="es-ES"/>
        </w:rPr>
        <w:t>.</w:t>
      </w:r>
      <w:r w:rsidR="00115219" w:rsidRPr="5F24CEE3">
        <w:rPr>
          <w:rFonts w:ascii="Arial" w:hAnsi="Arial" w:cs="Arial"/>
          <w:lang w:val="es-ES"/>
        </w:rPr>
        <w:t xml:space="preserve"> Además, se seguirá ampliando </w:t>
      </w:r>
      <w:r w:rsidR="00DA32E5" w:rsidRPr="5F24CEE3">
        <w:rPr>
          <w:rFonts w:ascii="Arial" w:hAnsi="Arial" w:cs="Arial"/>
          <w:lang w:val="es-ES"/>
        </w:rPr>
        <w:t xml:space="preserve">la </w:t>
      </w:r>
      <w:r w:rsidR="0058564F" w:rsidRPr="5F24CEE3">
        <w:rPr>
          <w:rFonts w:ascii="Arial" w:hAnsi="Arial" w:cs="Arial"/>
          <w:lang w:val="es-ES"/>
        </w:rPr>
        <w:t>unidad de calidad</w:t>
      </w:r>
      <w:r w:rsidR="00115219" w:rsidRPr="5F24CEE3">
        <w:rPr>
          <w:rFonts w:ascii="Arial" w:hAnsi="Arial" w:cs="Arial"/>
          <w:lang w:val="es-ES"/>
        </w:rPr>
        <w:t xml:space="preserve"> existente en la sede. Con la fusión de estas competencias, se crea </w:t>
      </w:r>
      <w:r w:rsidR="0086474C" w:rsidRPr="5F24CEE3">
        <w:rPr>
          <w:rFonts w:ascii="Arial" w:hAnsi="Arial" w:cs="Arial"/>
          <w:lang w:val="es-ES"/>
        </w:rPr>
        <w:t xml:space="preserve">en la sede central suiza </w:t>
      </w:r>
      <w:r w:rsidR="00115219" w:rsidRPr="5F24CEE3">
        <w:rPr>
          <w:rFonts w:ascii="Arial" w:hAnsi="Arial" w:cs="Arial"/>
          <w:lang w:val="es-ES"/>
        </w:rPr>
        <w:t>el centro de innovación central de Swisspacer. Las distancias más cortas aceleran los procesos de decisión y permiten probar, validar y autorizar nuevos productos de forma más eficiente.</w:t>
      </w:r>
    </w:p>
    <w:p w14:paraId="3C367F5C" w14:textId="77777777" w:rsidR="00115219" w:rsidRPr="00C976A1" w:rsidRDefault="00115219" w:rsidP="00115219">
      <w:pPr>
        <w:rPr>
          <w:rFonts w:ascii="Arial" w:hAnsi="Arial" w:cs="Arial"/>
          <w:lang w:val="es-ES"/>
        </w:rPr>
      </w:pPr>
    </w:p>
    <w:p w14:paraId="11C0D001" w14:textId="4D561107" w:rsidR="00115219" w:rsidRPr="00C976A1" w:rsidRDefault="00115219" w:rsidP="00115219">
      <w:pPr>
        <w:rPr>
          <w:rFonts w:ascii="Arial" w:hAnsi="Arial" w:cs="Arial"/>
          <w:lang w:val="es-ES"/>
        </w:rPr>
      </w:pPr>
      <w:r w:rsidRPr="00C976A1">
        <w:rPr>
          <w:rFonts w:ascii="Arial" w:hAnsi="Arial" w:cs="Arial"/>
          <w:lang w:val="es-ES"/>
        </w:rPr>
        <w:lastRenderedPageBreak/>
        <w:t>Los requisitos para los componentes del borde del vidrio aislante son cada vez mayores, tanto desde el punto de vista técnico como en lo que respecta a la sostenibilidad</w:t>
      </w:r>
      <w:r w:rsidR="00E23CA1">
        <w:rPr>
          <w:rFonts w:ascii="Arial" w:hAnsi="Arial" w:cs="Arial"/>
          <w:lang w:val="es-ES"/>
        </w:rPr>
        <w:t>,</w:t>
      </w:r>
      <w:r w:rsidR="00E23CA1" w:rsidRPr="00E23CA1">
        <w:rPr>
          <w:rFonts w:ascii="Arial" w:hAnsi="Arial" w:cs="Arial"/>
          <w:lang w:val="es-ES"/>
        </w:rPr>
        <w:t xml:space="preserve"> la durabilidad</w:t>
      </w:r>
      <w:r w:rsidRPr="00C976A1">
        <w:rPr>
          <w:rFonts w:ascii="Arial" w:hAnsi="Arial" w:cs="Arial"/>
          <w:lang w:val="es-ES"/>
        </w:rPr>
        <w:t xml:space="preserve"> y a la transparencia de las certificaciones de los productos. Por ello, es aún más importante una estrecha integración entre el desarrollo y la validación.</w:t>
      </w:r>
    </w:p>
    <w:p w14:paraId="2CF87933" w14:textId="77777777" w:rsidR="00115219" w:rsidRPr="00C976A1" w:rsidRDefault="00115219" w:rsidP="00115219">
      <w:pPr>
        <w:rPr>
          <w:rFonts w:ascii="Arial" w:hAnsi="Arial" w:cs="Arial"/>
          <w:lang w:val="es-ES"/>
        </w:rPr>
      </w:pPr>
    </w:p>
    <w:p w14:paraId="7B6C32A1" w14:textId="5EE1EE56" w:rsidR="00E329BA" w:rsidRPr="00C976A1" w:rsidRDefault="00115219" w:rsidP="00115219">
      <w:pPr>
        <w:rPr>
          <w:rFonts w:ascii="Arial" w:hAnsi="Arial" w:cs="Arial"/>
          <w:lang w:val="es-ES"/>
        </w:rPr>
      </w:pPr>
      <w:r w:rsidRPr="00C976A1">
        <w:rPr>
          <w:rFonts w:ascii="Arial" w:hAnsi="Arial" w:cs="Arial"/>
          <w:lang w:val="es-ES"/>
        </w:rPr>
        <w:t>«Con el Technology Center reforzamos nuestra sede central como centro neurálgico para el desarrollo y la innovación», afirma Matthias Bach, director general de Swisspacer. «La concentración de competencias y recursos en Lengwil es una clara apuesta por nuestras raíces suizas y por una sólida cartera de proyectos de innovación».</w:t>
      </w:r>
      <w:r w:rsidRPr="00C976A1">
        <w:rPr>
          <w:rFonts w:ascii="Arial" w:hAnsi="Arial" w:cs="Arial"/>
          <w:lang w:val="es-ES"/>
        </w:rPr>
        <w:br/>
      </w:r>
    </w:p>
    <w:p w14:paraId="67A50683" w14:textId="180AE5ED" w:rsidR="00E329BA" w:rsidRPr="00C976A1" w:rsidRDefault="00E329BA" w:rsidP="00984FCD">
      <w:pPr>
        <w:rPr>
          <w:rFonts w:ascii="Arial" w:hAnsi="Arial" w:cs="Arial"/>
          <w:b/>
          <w:bCs/>
          <w:lang w:val="es-ES"/>
        </w:rPr>
      </w:pPr>
      <w:r w:rsidRPr="00C976A1">
        <w:rPr>
          <w:rFonts w:ascii="Arial" w:hAnsi="Arial" w:cs="Arial"/>
          <w:b/>
          <w:bCs/>
          <w:lang w:val="es-ES"/>
        </w:rPr>
        <w:t>Posibilidades de ensayo ampliadas</w:t>
      </w:r>
    </w:p>
    <w:p w14:paraId="75089D5F" w14:textId="550ECE80" w:rsidR="00895E2C" w:rsidRPr="00C976A1" w:rsidRDefault="00895E2C" w:rsidP="00776E64">
      <w:pPr>
        <w:rPr>
          <w:rFonts w:ascii="Arial" w:hAnsi="Arial" w:cs="Arial"/>
          <w:lang w:val="es-ES"/>
        </w:rPr>
      </w:pPr>
      <w:r w:rsidRPr="00C976A1">
        <w:rPr>
          <w:rFonts w:ascii="Arial" w:hAnsi="Arial" w:cs="Arial"/>
          <w:lang w:val="es-ES"/>
        </w:rPr>
        <w:t xml:space="preserve">Uno de los ejes centrales de la ampliación es la evaluación más rápida y fundamentada de nuevos materiales y soluciones de producto. </w:t>
      </w:r>
      <w:r w:rsidR="003B5CDF" w:rsidRPr="00C976A1">
        <w:rPr>
          <w:rFonts w:ascii="Arial" w:hAnsi="Arial" w:cs="Arial"/>
          <w:lang w:val="es-ES"/>
        </w:rPr>
        <w:t>«Las capacidades ampliadas de ensayo y validación nos permiten evaluar las propiedades y el rendimiento de nuevas ideas, prototipos y productos acabados de forma mucho más rápida</w:t>
      </w:r>
      <w:r w:rsidR="009A3C1E" w:rsidRPr="00C976A1">
        <w:rPr>
          <w:rFonts w:ascii="Arial" w:hAnsi="Arial" w:cs="Arial"/>
          <w:lang w:val="es-ES"/>
        </w:rPr>
        <w:t xml:space="preserve">. Desde pruebas innovadoras desarrolladas internamente hasta la validación basada en normas, nuestros procesos de desarrollo se aceleran y refuerzan de forma específica, al tiempo que aumenta </w:t>
      </w:r>
      <w:r w:rsidR="005F2124" w:rsidRPr="00C976A1">
        <w:rPr>
          <w:rFonts w:ascii="Arial" w:hAnsi="Arial" w:cs="Arial"/>
          <w:lang w:val="es-ES"/>
        </w:rPr>
        <w:t>la calidad»</w:t>
      </w:r>
      <w:r w:rsidRPr="00C976A1">
        <w:rPr>
          <w:rFonts w:ascii="Arial" w:hAnsi="Arial" w:cs="Arial"/>
          <w:lang w:val="es-ES"/>
        </w:rPr>
        <w:t>, destaca Marie Guin</w:t>
      </w:r>
      <w:r w:rsidR="00F521A1" w:rsidRPr="00C976A1">
        <w:rPr>
          <w:rFonts w:ascii="Arial" w:hAnsi="Arial" w:cs="Arial"/>
          <w:lang w:val="es-ES"/>
        </w:rPr>
        <w:t xml:space="preserve">, </w:t>
      </w:r>
      <w:r w:rsidR="00874462" w:rsidRPr="00C976A1">
        <w:rPr>
          <w:rFonts w:ascii="Arial" w:hAnsi="Arial" w:cs="Arial"/>
          <w:lang w:val="es-ES"/>
        </w:rPr>
        <w:t xml:space="preserve">directora de I+D de Swisspacer desde el 1 de marzo. </w:t>
      </w:r>
      <w:r w:rsidR="00835592" w:rsidRPr="00C976A1">
        <w:rPr>
          <w:rFonts w:ascii="Arial" w:hAnsi="Arial" w:cs="Arial"/>
          <w:lang w:val="es-ES"/>
        </w:rPr>
        <w:t xml:space="preserve">Anteriormente trabajó como Innovation Partner de I+D y </w:t>
      </w:r>
      <w:r w:rsidR="00776E64" w:rsidRPr="00C976A1">
        <w:rPr>
          <w:rFonts w:ascii="Arial" w:hAnsi="Arial" w:cs="Arial"/>
          <w:lang w:val="es-ES"/>
        </w:rPr>
        <w:t xml:space="preserve">lleva varios años marcando el trabajo de desarrollo de la empresa; en su nuevo cargo asume también la responsabilidad estratégica del Centro Tecnológico. De este modo, </w:t>
      </w:r>
      <w:r w:rsidR="00AD0372" w:rsidRPr="00C976A1">
        <w:rPr>
          <w:rFonts w:ascii="Arial" w:hAnsi="Arial" w:cs="Arial"/>
          <w:lang w:val="es-ES"/>
        </w:rPr>
        <w:t xml:space="preserve">Swisspacer subraya la importancia fundamental </w:t>
      </w:r>
      <w:r w:rsidR="00776E64" w:rsidRPr="00C976A1">
        <w:rPr>
          <w:rFonts w:ascii="Arial" w:hAnsi="Arial" w:cs="Arial"/>
          <w:lang w:val="es-ES"/>
        </w:rPr>
        <w:t xml:space="preserve">de la investigación y el desarrollo como motor central de la innovación y del desarrollo de productos orientados al mercado. La dirección operativa del Centro Tecnológico recae en Dominik Göschl, quien amplía sus funciones anteriores como director de producción </w:t>
      </w:r>
      <w:r w:rsidR="00E23CA1" w:rsidRPr="00C976A1">
        <w:rPr>
          <w:rFonts w:ascii="Arial" w:hAnsi="Arial" w:cs="Arial"/>
          <w:lang w:val="es-ES"/>
        </w:rPr>
        <w:t>de para</w:t>
      </w:r>
      <w:r w:rsidR="00776E64" w:rsidRPr="00C976A1">
        <w:rPr>
          <w:rFonts w:ascii="Arial" w:hAnsi="Arial" w:cs="Arial"/>
          <w:lang w:val="es-ES"/>
        </w:rPr>
        <w:t xml:space="preserve"> asumir esta responsabilidad. Cuenta con una amplia experiencia en producción y optimización de procesos en Swisspacer.</w:t>
      </w:r>
    </w:p>
    <w:p w14:paraId="2EE1C56F" w14:textId="77777777" w:rsidR="003B5CDF" w:rsidRPr="00C976A1" w:rsidRDefault="003B5CDF" w:rsidP="00302A64">
      <w:pPr>
        <w:rPr>
          <w:rFonts w:ascii="Arial" w:hAnsi="Arial" w:cs="Arial"/>
          <w:lang w:val="es-ES"/>
        </w:rPr>
      </w:pPr>
    </w:p>
    <w:p w14:paraId="0D4D9973" w14:textId="3414E1F0" w:rsidR="00725B9E" w:rsidRPr="00C976A1" w:rsidRDefault="00725B9E" w:rsidP="00725B9E">
      <w:pPr>
        <w:rPr>
          <w:rFonts w:ascii="Arial" w:hAnsi="Arial" w:cs="Arial"/>
          <w:lang w:val="es-ES"/>
        </w:rPr>
      </w:pPr>
      <w:r w:rsidRPr="00C976A1">
        <w:rPr>
          <w:rFonts w:ascii="Arial" w:hAnsi="Arial" w:cs="Arial"/>
          <w:lang w:val="es-ES"/>
        </w:rPr>
        <w:t>La estrecha relación entre la ampliación y el desarrollo de la organización de I+D queda patente también en la ampliación de las funciones de dirección de proyectos, especialmente en el ámbito de la ingeniería de materiales. «</w:t>
      </w:r>
      <w:r w:rsidR="00124FF4" w:rsidRPr="00124FF4">
        <w:rPr>
          <w:rFonts w:ascii="Arial" w:hAnsi="Arial" w:cs="Arial"/>
          <w:lang w:val="es-ES"/>
        </w:rPr>
        <w:t>El Centro Tecnológico mejora sobre todo la transición de la investigación de materiales a la aplicación industrial.</w:t>
      </w:r>
      <w:r w:rsidRPr="00C976A1">
        <w:rPr>
          <w:rFonts w:ascii="Arial" w:hAnsi="Arial" w:cs="Arial"/>
          <w:lang w:val="es-ES"/>
        </w:rPr>
        <w:t xml:space="preserve">», explica Loris </w:t>
      </w:r>
      <w:r w:rsidR="00566D42" w:rsidRPr="00C976A1">
        <w:rPr>
          <w:rFonts w:ascii="Arial" w:hAnsi="Arial" w:cs="Arial"/>
          <w:lang w:val="es-ES"/>
        </w:rPr>
        <w:t>Buliard</w:t>
      </w:r>
      <w:r w:rsidRPr="00C976A1">
        <w:rPr>
          <w:rFonts w:ascii="Arial" w:hAnsi="Arial" w:cs="Arial"/>
          <w:lang w:val="es-ES"/>
        </w:rPr>
        <w:t xml:space="preserve">, jefe de proyectos de Ingeniería de Materiales. «Cuando el desarrollo, </w:t>
      </w:r>
      <w:r w:rsidR="00FC61FB" w:rsidRPr="00C976A1">
        <w:rPr>
          <w:rFonts w:ascii="Arial" w:hAnsi="Arial" w:cs="Arial"/>
          <w:lang w:val="es-ES"/>
        </w:rPr>
        <w:t xml:space="preserve">la validación </w:t>
      </w:r>
      <w:r w:rsidRPr="00C976A1">
        <w:rPr>
          <w:rFonts w:ascii="Arial" w:hAnsi="Arial" w:cs="Arial"/>
          <w:lang w:val="es-ES"/>
        </w:rPr>
        <w:t xml:space="preserve">y la producción colaboran más estrechamente, las iteraciones se pueden llevar a cabo más rápidamente y sobre </w:t>
      </w:r>
      <w:r w:rsidR="0098284C" w:rsidRPr="00C976A1">
        <w:rPr>
          <w:rFonts w:ascii="Arial" w:hAnsi="Arial" w:cs="Arial"/>
          <w:lang w:val="es-ES"/>
        </w:rPr>
        <w:t xml:space="preserve">una </w:t>
      </w:r>
      <w:r w:rsidRPr="00C976A1">
        <w:rPr>
          <w:rFonts w:ascii="Arial" w:hAnsi="Arial" w:cs="Arial"/>
          <w:lang w:val="es-ES"/>
        </w:rPr>
        <w:t>base de datos</w:t>
      </w:r>
      <w:r w:rsidR="0098284C" w:rsidRPr="00C976A1">
        <w:rPr>
          <w:rFonts w:ascii="Arial" w:hAnsi="Arial" w:cs="Arial"/>
          <w:lang w:val="es-ES"/>
        </w:rPr>
        <w:t xml:space="preserve"> común</w:t>
      </w:r>
      <w:r w:rsidRPr="00C976A1">
        <w:rPr>
          <w:rFonts w:ascii="Arial" w:hAnsi="Arial" w:cs="Arial"/>
          <w:lang w:val="es-ES"/>
        </w:rPr>
        <w:t>».</w:t>
      </w:r>
    </w:p>
    <w:p w14:paraId="75047B8F" w14:textId="77777777" w:rsidR="00725B9E" w:rsidRPr="00C976A1" w:rsidRDefault="00725B9E" w:rsidP="00725B9E">
      <w:pPr>
        <w:rPr>
          <w:rFonts w:ascii="Arial" w:hAnsi="Arial" w:cs="Arial"/>
          <w:lang w:val="es-ES"/>
        </w:rPr>
      </w:pPr>
    </w:p>
    <w:p w14:paraId="484B58DE" w14:textId="1D1C65C3" w:rsidR="006260E3" w:rsidRPr="00C976A1" w:rsidRDefault="00725B9E" w:rsidP="002801FF">
      <w:pPr>
        <w:rPr>
          <w:rFonts w:ascii="Arial" w:hAnsi="Arial" w:cs="Arial"/>
          <w:lang w:val="es-ES"/>
        </w:rPr>
      </w:pPr>
      <w:r w:rsidRPr="00C976A1">
        <w:rPr>
          <w:rFonts w:ascii="Arial" w:hAnsi="Arial" w:cs="Arial"/>
          <w:lang w:val="es-ES"/>
        </w:rPr>
        <w:t xml:space="preserve">Recientemente, Swisspacer ha presentado Swisspacer Ultimate | Nyxé, una nueva generación de productos que combina el diseño </w:t>
      </w:r>
      <w:r w:rsidR="004E2AA2" w:rsidRPr="00C976A1">
        <w:rPr>
          <w:rFonts w:ascii="Arial" w:hAnsi="Arial" w:cs="Arial"/>
          <w:lang w:val="es-ES"/>
        </w:rPr>
        <w:t>de vanguardia con</w:t>
      </w:r>
      <w:r w:rsidRPr="00C976A1">
        <w:rPr>
          <w:rFonts w:ascii="Arial" w:hAnsi="Arial" w:cs="Arial"/>
          <w:lang w:val="es-ES"/>
        </w:rPr>
        <w:t xml:space="preserve"> la sostenibilidad. Se están llevando a cabo otros proyectos de desarrollo. </w:t>
      </w:r>
      <w:r w:rsidR="006260E3" w:rsidRPr="00C976A1">
        <w:rPr>
          <w:rFonts w:ascii="Arial" w:hAnsi="Arial" w:cs="Arial"/>
          <w:lang w:val="es-ES"/>
        </w:rPr>
        <w:t xml:space="preserve">La ampliación del Centro Tecnológico sienta las bases para los próximos pasos de desarrollo: en los próximos meses se </w:t>
      </w:r>
      <w:r w:rsidR="00173B7E" w:rsidRPr="00C976A1">
        <w:rPr>
          <w:rFonts w:ascii="Arial" w:hAnsi="Arial" w:cs="Arial"/>
          <w:lang w:val="es-ES"/>
        </w:rPr>
        <w:t>ampliarán de forma sistemática</w:t>
      </w:r>
      <w:r w:rsidR="006260E3" w:rsidRPr="00C976A1">
        <w:rPr>
          <w:rFonts w:ascii="Arial" w:hAnsi="Arial" w:cs="Arial"/>
          <w:lang w:val="es-ES"/>
        </w:rPr>
        <w:t xml:space="preserve"> las posibilidades de evaluar nuevos materiales, lo que supone una contribución decisiva para llevar las innovaciones a la práctica de forma aún más eficiente.</w:t>
      </w:r>
    </w:p>
    <w:p w14:paraId="7C6ECF1C" w14:textId="38C92881" w:rsidR="00DC447B" w:rsidRPr="00C976A1" w:rsidRDefault="00725B9E" w:rsidP="00543EC8">
      <w:pPr>
        <w:rPr>
          <w:rFonts w:ascii="Arial" w:hAnsi="Arial" w:cs="Arial"/>
          <w:lang w:val="es-ES"/>
        </w:rPr>
      </w:pPr>
      <w:r w:rsidRPr="00C976A1">
        <w:rPr>
          <w:rFonts w:ascii="Arial" w:hAnsi="Arial" w:cs="Arial"/>
          <w:lang w:val="es-ES"/>
        </w:rPr>
        <w:t xml:space="preserve"> </w:t>
      </w:r>
      <w:r w:rsidR="6610F1E5" w:rsidRPr="00C976A1">
        <w:rPr>
          <w:rFonts w:ascii="Arial" w:hAnsi="Arial" w:cs="Arial"/>
          <w:lang w:val="es-ES"/>
        </w:rPr>
        <w:br/>
      </w:r>
    </w:p>
    <w:p w14:paraId="79BAA41C" w14:textId="77777777" w:rsidR="00585CE2" w:rsidRPr="00C976A1" w:rsidRDefault="00585CE2" w:rsidP="26BB590E">
      <w:pPr>
        <w:pStyle w:val="Fliesstext"/>
        <w:rPr>
          <w:rFonts w:ascii="Arial" w:hAnsi="Arial" w:cs="Arial"/>
          <w:i/>
          <w:iCs/>
          <w:highlight w:val="yellow"/>
          <w:lang w:val="es-ES"/>
        </w:rPr>
      </w:pPr>
    </w:p>
    <w:p w14:paraId="37CFA959" w14:textId="77777777" w:rsidR="00585CE2" w:rsidRPr="00C976A1" w:rsidRDefault="00585CE2" w:rsidP="26BB590E">
      <w:pPr>
        <w:pStyle w:val="Fliesstext"/>
        <w:rPr>
          <w:rFonts w:ascii="Arial" w:hAnsi="Arial" w:cs="Arial"/>
          <w:i/>
          <w:iCs/>
          <w:highlight w:val="yellow"/>
          <w:lang w:val="es-ES"/>
        </w:rPr>
      </w:pPr>
    </w:p>
    <w:p w14:paraId="0E203AD3" w14:textId="77777777" w:rsidR="00585CE2" w:rsidRPr="00C976A1" w:rsidRDefault="00585CE2" w:rsidP="26BB590E">
      <w:pPr>
        <w:pStyle w:val="Fliesstext"/>
        <w:rPr>
          <w:rFonts w:ascii="Arial" w:hAnsi="Arial" w:cs="Arial"/>
          <w:i/>
          <w:iCs/>
          <w:highlight w:val="yellow"/>
          <w:lang w:val="es-ES"/>
        </w:rPr>
      </w:pPr>
    </w:p>
    <w:p w14:paraId="38DB5C1D" w14:textId="77777777" w:rsidR="00585CE2" w:rsidRPr="00C976A1" w:rsidRDefault="00585CE2" w:rsidP="26BB590E">
      <w:pPr>
        <w:pStyle w:val="Fliesstext"/>
        <w:rPr>
          <w:rFonts w:ascii="Arial" w:hAnsi="Arial" w:cs="Arial"/>
          <w:i/>
          <w:iCs/>
          <w:highlight w:val="yellow"/>
          <w:lang w:val="es-ES"/>
        </w:rPr>
      </w:pPr>
    </w:p>
    <w:p w14:paraId="398BB36F" w14:textId="77777777" w:rsidR="00585CE2" w:rsidRPr="00C976A1" w:rsidRDefault="00585CE2" w:rsidP="26BB590E">
      <w:pPr>
        <w:pStyle w:val="Fliesstext"/>
        <w:rPr>
          <w:rFonts w:ascii="Arial" w:hAnsi="Arial" w:cs="Arial"/>
          <w:i/>
          <w:iCs/>
          <w:highlight w:val="yellow"/>
          <w:lang w:val="es-ES"/>
        </w:rPr>
      </w:pPr>
    </w:p>
    <w:p w14:paraId="3CDF1FEF" w14:textId="6BE7F3AD" w:rsidR="00CC0D8C" w:rsidRPr="00C976A1" w:rsidRDefault="00CC0D8C" w:rsidP="26BB590E">
      <w:pPr>
        <w:pStyle w:val="Fliesstext"/>
        <w:rPr>
          <w:rFonts w:ascii="Arial" w:hAnsi="Arial" w:cs="Arial"/>
          <w:i/>
          <w:iCs/>
          <w:lang w:val="es-ES"/>
        </w:rPr>
      </w:pPr>
      <w:r w:rsidRPr="00C976A1">
        <w:rPr>
          <w:rFonts w:ascii="Arial" w:hAnsi="Arial" w:cs="Arial"/>
          <w:i/>
          <w:iCs/>
          <w:lang w:val="es-ES"/>
        </w:rPr>
        <w:t xml:space="preserve">Extensión del texto: </w:t>
      </w:r>
      <w:r w:rsidR="008F62D0" w:rsidRPr="00C976A1">
        <w:rPr>
          <w:rFonts w:ascii="Arial" w:hAnsi="Arial" w:cs="Arial"/>
          <w:i/>
          <w:iCs/>
          <w:lang w:val="es-ES"/>
        </w:rPr>
        <w:t xml:space="preserve">aprox. </w:t>
      </w:r>
      <w:r w:rsidR="00C131F4" w:rsidRPr="00C976A1">
        <w:rPr>
          <w:rFonts w:ascii="Arial" w:hAnsi="Arial" w:cs="Arial"/>
          <w:i/>
          <w:iCs/>
          <w:lang w:val="es-ES"/>
        </w:rPr>
        <w:t>49</w:t>
      </w:r>
      <w:r w:rsidR="00424BAF">
        <w:rPr>
          <w:rFonts w:ascii="Arial" w:hAnsi="Arial" w:cs="Arial"/>
          <w:i/>
          <w:iCs/>
          <w:lang w:val="es-ES"/>
        </w:rPr>
        <w:t>67</w:t>
      </w:r>
      <w:r w:rsidRPr="00C976A1">
        <w:rPr>
          <w:rFonts w:ascii="Arial" w:hAnsi="Arial" w:cs="Arial"/>
          <w:i/>
          <w:iCs/>
          <w:lang w:val="es-ES"/>
        </w:rPr>
        <w:t xml:space="preserve">caracteres </w:t>
      </w:r>
    </w:p>
    <w:p w14:paraId="4BB2C263" w14:textId="5CF5D4AE" w:rsidR="00042455" w:rsidRPr="00C976A1" w:rsidRDefault="00042455" w:rsidP="26BB590E">
      <w:pPr>
        <w:rPr>
          <w:rFonts w:ascii="Arial" w:hAnsi="Arial" w:cs="Arial"/>
          <w:lang w:val="es-ES"/>
        </w:rPr>
      </w:pPr>
    </w:p>
    <w:p w14:paraId="4C05E476" w14:textId="77777777" w:rsidR="00042455" w:rsidRPr="00C976A1" w:rsidRDefault="00042455" w:rsidP="00A20AAF">
      <w:pPr>
        <w:rPr>
          <w:rFonts w:ascii="Arial" w:hAnsi="Arial" w:cs="Arial"/>
          <w:lang w:val="es-ES"/>
        </w:rPr>
      </w:pPr>
    </w:p>
    <w:p w14:paraId="76CA6784" w14:textId="2496E618" w:rsidR="00A20AAF" w:rsidRPr="00C976A1" w:rsidRDefault="00A20AAF" w:rsidP="00A20AAF">
      <w:pPr>
        <w:rPr>
          <w:rFonts w:ascii="Arial" w:hAnsi="Arial" w:cs="Arial"/>
          <w:lang w:val="es-ES"/>
        </w:rPr>
      </w:pPr>
      <w:r w:rsidRPr="00C976A1">
        <w:rPr>
          <w:rFonts w:ascii="Arial" w:hAnsi="Arial" w:cs="Arial"/>
          <w:lang w:val="es-ES"/>
        </w:rPr>
        <w:t>Más información en</w:t>
      </w:r>
      <w:hyperlink r:id="rId11" w:history="1">
        <w:r w:rsidRPr="00C976A1">
          <w:rPr>
            <w:rStyle w:val="Hyperlink"/>
            <w:rFonts w:ascii="Arial" w:hAnsi="Arial" w:cs="Arial"/>
            <w:lang w:val="es-ES"/>
          </w:rPr>
          <w:t xml:space="preserve"> www.swisspacer.com</w:t>
        </w:r>
      </w:hyperlink>
    </w:p>
    <w:p w14:paraId="4DF23B8C" w14:textId="77777777" w:rsidR="00A20AAF" w:rsidRPr="00C976A1" w:rsidRDefault="00A20AAF" w:rsidP="00A20AAF">
      <w:pPr>
        <w:rPr>
          <w:rFonts w:ascii="Arial" w:hAnsi="Arial" w:cs="Arial"/>
          <w:lang w:val="es-ES"/>
        </w:rPr>
      </w:pPr>
      <w:r w:rsidRPr="00C976A1">
        <w:rPr>
          <w:rFonts w:ascii="Arial" w:hAnsi="Arial" w:cs="Arial"/>
          <w:lang w:val="es-ES"/>
        </w:rPr>
        <w:t>El texto y el material gráfico se pueden descargar en:</w:t>
      </w:r>
    </w:p>
    <w:p w14:paraId="04CE479E" w14:textId="77777777" w:rsidR="00C131F4" w:rsidRPr="00C976A1" w:rsidRDefault="00C131F4" w:rsidP="003B4080">
      <w:pPr>
        <w:rPr>
          <w:rFonts w:ascii="Arial" w:hAnsi="Arial" w:cs="Arial"/>
          <w:i/>
          <w:lang w:val="es-ES"/>
        </w:rPr>
      </w:pPr>
      <w:r w:rsidRPr="00C976A1">
        <w:rPr>
          <w:rFonts w:ascii="Arial" w:hAnsi="Arial" w:cs="Arial"/>
          <w:i/>
          <w:lang w:val="es-ES"/>
        </w:rPr>
        <w:fldChar w:fldCharType="begin"/>
      </w:r>
      <w:r w:rsidRPr="00C976A1">
        <w:rPr>
          <w:rFonts w:ascii="Arial" w:hAnsi="Arial" w:cs="Arial"/>
          <w:i/>
          <w:lang w:val="es-ES"/>
        </w:rPr>
        <w:instrText>HYPERLINK "https://www.swisspacer.com/es/nota-de-prensa-technology-center-ch</w:instrText>
      </w:r>
    </w:p>
    <w:p w14:paraId="789E3623" w14:textId="77777777" w:rsidR="00C131F4" w:rsidRPr="00C976A1" w:rsidRDefault="00C131F4" w:rsidP="003B4080">
      <w:pPr>
        <w:rPr>
          <w:rStyle w:val="Hyperlink"/>
          <w:rFonts w:ascii="Arial" w:hAnsi="Arial" w:cs="Arial"/>
          <w:lang w:val="es-ES"/>
        </w:rPr>
      </w:pPr>
      <w:r w:rsidRPr="00C976A1">
        <w:rPr>
          <w:rFonts w:ascii="Arial" w:hAnsi="Arial" w:cs="Arial"/>
          <w:i/>
          <w:lang w:val="es-ES"/>
        </w:rPr>
        <w:instrText>"</w:instrText>
      </w:r>
      <w:r w:rsidRPr="00C976A1">
        <w:rPr>
          <w:rFonts w:ascii="Arial" w:hAnsi="Arial" w:cs="Arial"/>
          <w:i/>
          <w:lang w:val="es-ES"/>
        </w:rPr>
      </w:r>
      <w:r w:rsidRPr="00C976A1">
        <w:rPr>
          <w:rFonts w:ascii="Arial" w:hAnsi="Arial" w:cs="Arial"/>
          <w:i/>
          <w:lang w:val="es-ES"/>
        </w:rPr>
        <w:fldChar w:fldCharType="separate"/>
      </w:r>
      <w:r w:rsidRPr="00C976A1">
        <w:rPr>
          <w:rStyle w:val="Hyperlink"/>
          <w:rFonts w:ascii="Arial" w:hAnsi="Arial" w:cs="Arial"/>
          <w:lang w:val="es-ES"/>
        </w:rPr>
        <w:t>https://www.swisspacer.com/es/nota-de-prensa-technology-center-ch</w:t>
      </w:r>
    </w:p>
    <w:p w14:paraId="5B062648" w14:textId="688FD054" w:rsidR="00876B18" w:rsidRPr="00C976A1" w:rsidRDefault="00C131F4" w:rsidP="003B4080">
      <w:pPr>
        <w:rPr>
          <w:rFonts w:ascii="Arial" w:hAnsi="Arial" w:cs="Arial"/>
          <w:lang w:val="es-ES"/>
        </w:rPr>
      </w:pPr>
      <w:r w:rsidRPr="00C976A1">
        <w:rPr>
          <w:rFonts w:ascii="Arial" w:hAnsi="Arial" w:cs="Arial"/>
          <w:i/>
          <w:lang w:val="es-ES"/>
        </w:rPr>
        <w:fldChar w:fldCharType="end"/>
      </w:r>
    </w:p>
    <w:p w14:paraId="7D80FBFA" w14:textId="77777777" w:rsidR="00976B75" w:rsidRPr="00C976A1" w:rsidRDefault="003B4080" w:rsidP="00A20AAF">
      <w:pPr>
        <w:rPr>
          <w:rFonts w:ascii="Arial" w:hAnsi="Arial" w:cs="Arial"/>
          <w:lang w:val="es-ES"/>
        </w:rPr>
      </w:pPr>
      <w:r w:rsidRPr="00C976A1">
        <w:rPr>
          <w:rFonts w:ascii="Arial" w:hAnsi="Arial" w:cs="Arial"/>
          <w:noProof/>
          <w:lang w:val="es-ES" w:eastAsia="de-DE"/>
          <w14:ligatures w14:val="standardContextual"/>
        </w:rPr>
        <mc:AlternateContent>
          <mc:Choice Requires="wps">
            <w:drawing>
              <wp:inline distT="0" distB="0" distL="0" distR="0" wp14:anchorId="0C4377A1" wp14:editId="5FBCD86A">
                <wp:extent cx="4744995" cy="630000"/>
                <wp:effectExtent l="0" t="0" r="0" b="0"/>
                <wp:docPr id="1763584005" name="Textfeld 4">
                  <a:extLst xmlns:a="http://schemas.openxmlformats.org/drawingml/2006/main">
                    <a:ext uri="{FF2B5EF4-FFF2-40B4-BE49-F238E27FC236}">
                      <a16:creationId xmlns:a16="http://schemas.microsoft.com/office/drawing/2014/main" id="{E70DAE59-3E12-4624-A57A-2010ABC23741}"/>
                    </a:ext>
                  </a:extLst>
                </wp:docPr>
                <wp:cNvGraphicFramePr/>
                <a:graphic xmlns:a="http://schemas.openxmlformats.org/drawingml/2006/main">
                  <a:graphicData uri="http://schemas.microsoft.com/office/word/2010/wordprocessingShape">
                    <wps:wsp>
                      <wps:cNvSpPr txBox="1"/>
                      <wps:spPr>
                        <a:xfrm>
                          <a:off x="0" y="0"/>
                          <a:ext cx="4744995" cy="630000"/>
                        </a:xfrm>
                        <a:prstGeom prst="rect">
                          <a:avLst/>
                        </a:prstGeom>
                        <a:solidFill>
                          <a:schemeClr val="accent6"/>
                        </a:solidFill>
                        <a:ln w="6350">
                          <a:noFill/>
                        </a:ln>
                      </wps:spPr>
                      <wps:txbx>
                        <w:txbxContent>
                          <w:p w14:paraId="1B4C5217" w14:textId="7A67CEF8" w:rsidR="003B4080" w:rsidRPr="00C976A1" w:rsidRDefault="003B4080" w:rsidP="005B58A5">
                            <w:pPr>
                              <w:rPr>
                                <w:rStyle w:val="Semibold"/>
                                <w:rFonts w:ascii="Arial" w:hAnsi="Arial" w:cs="Arial"/>
                                <w:b/>
                                <w:bCs/>
                                <w:lang w:val="es-ES"/>
                              </w:rPr>
                            </w:pPr>
                            <w:r w:rsidRPr="00C976A1">
                              <w:rPr>
                                <w:rStyle w:val="Semibold"/>
                                <w:rFonts w:ascii="Arial" w:hAnsi="Arial" w:cs="Arial"/>
                                <w:b/>
                                <w:bCs/>
                                <w:lang w:val="es-ES"/>
                              </w:rPr>
                              <w:t xml:space="preserve">Acerca de </w:t>
                            </w:r>
                            <w:r w:rsidR="009C46B4" w:rsidRPr="00C976A1">
                              <w:rPr>
                                <w:rStyle w:val="Semibold"/>
                                <w:rFonts w:ascii="Arial" w:hAnsi="Arial" w:cs="Arial"/>
                                <w:b/>
                                <w:bCs/>
                                <w:lang w:val="es-ES"/>
                              </w:rPr>
                              <w:t>Swisspacer</w:t>
                            </w:r>
                          </w:p>
                          <w:p w14:paraId="7040C45B" w14:textId="77777777" w:rsidR="00C976A1" w:rsidRPr="00C976A1" w:rsidRDefault="00C976A1" w:rsidP="00C976A1">
                            <w:pPr>
                              <w:rPr>
                                <w:rStyle w:val="Semibold"/>
                                <w:rFonts w:ascii="Arial" w:hAnsi="Arial" w:cs="Arial"/>
                                <w:lang w:val="es-ES"/>
                              </w:rPr>
                            </w:pPr>
                            <w:r w:rsidRPr="00C976A1">
                              <w:rPr>
                                <w:rStyle w:val="Semibold"/>
                                <w:rFonts w:ascii="Arial" w:hAnsi="Arial" w:cs="Arial"/>
                                <w:lang w:val="es-ES"/>
                              </w:rPr>
                              <w:t>Swisspacer desarrolla y produce soluciones de borde cálido para vidrio aislante, desde barras espaciadoras y soluciones de barrotillos interiores hasta tecnologías complementarias como Swisspacer Air y servicios para procesos más eficientes en la fabricación de vidrio aislante. Los productos combinan un alto rendimiento técnico con un diseño sofisticado y contribuyen a la eficiencia energética, el confort y la durabilidad de los edificios modernos.</w:t>
                            </w:r>
                          </w:p>
                          <w:p w14:paraId="0D3862E5" w14:textId="4BDFA000" w:rsidR="002E625D" w:rsidRPr="0051677E" w:rsidRDefault="00C976A1" w:rsidP="00C976A1">
                            <w:pPr>
                              <w:rPr>
                                <w:rStyle w:val="Semibold"/>
                                <w:rFonts w:ascii="Arial" w:hAnsi="Arial" w:cs="Arial"/>
                                <w:lang w:val="es-ES"/>
                              </w:rPr>
                            </w:pPr>
                            <w:r w:rsidRPr="00C976A1">
                              <w:rPr>
                                <w:rStyle w:val="Semibold"/>
                                <w:rFonts w:ascii="Arial" w:hAnsi="Arial" w:cs="Arial"/>
                                <w:lang w:val="es-ES"/>
                              </w:rPr>
                              <w:t>La sostenibilidad es una parte integral del desarrollo de productos en Swisspacer. Esto se refleja, entre otras cosas, en Swisspacer Ultimate | Nyxé, la barra espaciadora completamente negra con un 33 % de contenido reciclado. Para garantizar la transparencia en la evaluación de la sostenibilidad, Swisspacer proporciona Declaraciones Ambientales de Producto (DAP) según la norma EN 15804+A2 para todo el ciclo de vida («de la cuna a la tumba»).</w:t>
                            </w:r>
                            <w:r>
                              <w:rPr>
                                <w:rStyle w:val="Semibold"/>
                                <w:rFonts w:ascii="Arial" w:hAnsi="Arial" w:cs="Arial"/>
                                <w:lang w:val="es-ES"/>
                              </w:rPr>
                              <w:br/>
                            </w:r>
                            <w:r w:rsidR="002E625D" w:rsidRPr="0051677E">
                              <w:rPr>
                                <w:rStyle w:val="Semibold"/>
                                <w:rFonts w:ascii="Arial" w:hAnsi="Arial" w:cs="Arial"/>
                                <w:lang w:val="es-ES"/>
                              </w:rPr>
                              <w:t xml:space="preserve">Swisspacer se fundó en 1998 y forma parte del Grupo Saint-Gobain. La sede central </w:t>
                            </w:r>
                            <w:r w:rsidR="001E6FF5" w:rsidRPr="0051677E">
                              <w:rPr>
                                <w:rStyle w:val="Semibold"/>
                                <w:rFonts w:ascii="Arial" w:hAnsi="Arial" w:cs="Arial"/>
                                <w:lang w:val="es-ES"/>
                              </w:rPr>
                              <w:t xml:space="preserve">y el centro tecnológico </w:t>
                            </w:r>
                            <w:r w:rsidR="002E625D" w:rsidRPr="0051677E">
                              <w:rPr>
                                <w:rStyle w:val="Semibold"/>
                                <w:rFonts w:ascii="Arial" w:hAnsi="Arial" w:cs="Arial"/>
                                <w:lang w:val="es-ES"/>
                              </w:rPr>
                              <w:t>se encuentran en Lengwil (Suiza).</w:t>
                            </w:r>
                          </w:p>
                          <w:p w14:paraId="7B7BF2E1" w14:textId="4736A8EF" w:rsidR="00DC447B" w:rsidRPr="0051677E" w:rsidRDefault="002E625D" w:rsidP="002E625D">
                            <w:pPr>
                              <w:rPr>
                                <w:rStyle w:val="Semibold"/>
                                <w:rFonts w:ascii="Arial" w:hAnsi="Arial" w:cs="Arial"/>
                                <w:b/>
                                <w:bCs/>
                                <w:lang w:val="es-ES"/>
                              </w:rPr>
                            </w:pPr>
                            <w:r w:rsidRPr="0051677E">
                              <w:rPr>
                                <w:rStyle w:val="Semibold"/>
                                <w:rFonts w:ascii="Arial" w:hAnsi="Arial" w:cs="Arial"/>
                                <w:b/>
                                <w:bCs/>
                                <w:lang w:val="es-ES"/>
                              </w:rPr>
                              <w:t>Arraigada en Suiza. En casa en todo el mundo.</w:t>
                            </w:r>
                          </w:p>
                        </w:txbxContent>
                      </wps:txbx>
                      <wps:bodyPr rot="0" spcFirstLastPara="0" vertOverflow="overflow" horzOverflow="overflow" vert="horz" wrap="square" lIns="144000" tIns="108000" rIns="108000" bIns="108000" numCol="1" spcCol="0" rtlCol="0" fromWordArt="0" anchor="t" anchorCtr="0" forceAA="0" compatLnSpc="1">
                        <a:prstTxWarp prst="textNoShape">
                          <a:avLst/>
                        </a:prstTxWarp>
                        <a:spAutoFit/>
                      </wps:bodyPr>
                    </wps:wsp>
                  </a:graphicData>
                </a:graphic>
              </wp:inline>
            </w:drawing>
          </mc:Choice>
          <mc:Fallback>
            <w:pict>
              <v:shapetype w14:anchorId="0C4377A1" id="_x0000_t202" coordsize="21600,21600" o:spt="202" path="m,l,21600r21600,l21600,xe">
                <v:stroke joinstyle="miter"/>
                <v:path gradientshapeok="t" o:connecttype="rect"/>
              </v:shapetype>
              <v:shape id="Textfeld 4" o:spid="_x0000_s1026" type="#_x0000_t202" style="width:373.6pt;height:4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" fillcolor="#dde5e2 [3209]" stroked="f" strokeweight=".5pt">
                <v:textbox style="mso-fit-shape-to-text:t" inset="4mm,3mm,3mm,3mm">
                  <w:txbxContent>
                    <w:p w14:paraId="1B4C5217" w14:textId="7A67CEF8" w:rsidR="003B4080" w:rsidRPr="00C976A1" w:rsidRDefault="003B4080" w:rsidP="005B58A5">
                      <w:pPr>
                        <w:rPr>
                          <w:rStyle w:val="Semibold"/>
                          <w:rFonts w:ascii="Arial" w:hAnsi="Arial" w:cs="Arial"/>
                          <w:b/>
                          <w:bCs/>
                          <w:lang w:val="es-ES"/>
                        </w:rPr>
                      </w:pPr>
                      <w:r w:rsidRPr="00C976A1">
                        <w:rPr>
                          <w:rStyle w:val="Semibold"/>
                          <w:rFonts w:ascii="Arial" w:hAnsi="Arial" w:cs="Arial"/>
                          <w:b/>
                          <w:bCs/>
                          <w:lang w:val="es-ES"/>
                        </w:rPr>
                        <w:t xml:space="preserve">Acerca de </w:t>
                      </w:r>
                      <w:r w:rsidR="009C46B4" w:rsidRPr="00C976A1">
                        <w:rPr>
                          <w:rStyle w:val="Semibold"/>
                          <w:rFonts w:ascii="Arial" w:hAnsi="Arial" w:cs="Arial"/>
                          <w:b/>
                          <w:bCs/>
                          <w:lang w:val="es-ES"/>
                        </w:rPr>
                        <w:t>Swisspacer</w:t>
                      </w:r>
                    </w:p>
                    <w:p w14:paraId="7040C45B" w14:textId="77777777" w:rsidR="00C976A1" w:rsidRPr="00C976A1" w:rsidRDefault="00C976A1" w:rsidP="00C976A1">
                      <w:pPr>
                        <w:rPr>
                          <w:rStyle w:val="Semibold"/>
                          <w:rFonts w:ascii="Arial" w:hAnsi="Arial" w:cs="Arial"/>
                          <w:lang w:val="es-ES"/>
                        </w:rPr>
                      </w:pPr>
                      <w:r w:rsidRPr="00C976A1">
                        <w:rPr>
                          <w:rStyle w:val="Semibold"/>
                          <w:rFonts w:ascii="Arial" w:hAnsi="Arial" w:cs="Arial"/>
                          <w:lang w:val="es-ES"/>
                        </w:rPr>
                        <w:t>Swisspacer desarrolla y produce soluciones de borde cálido para vidrio aislante, desde barras espaciadoras y soluciones de barrotillos interiores hasta tecnologías complementarias como Swisspacer Air y servicios para procesos más eficientes en la fabricación de vidrio aislante. Los productos combinan un alto rendimiento técnico con un diseño sofisticado y contribuyen a la eficiencia energética, el confort y la durabilidad de los edificios modernos.</w:t>
                      </w:r>
                    </w:p>
                    <w:p w14:paraId="0D3862E5" w14:textId="4BDFA000" w:rsidR="002E625D" w:rsidRPr="0051677E" w:rsidRDefault="00C976A1" w:rsidP="00C976A1">
                      <w:pPr>
                        <w:rPr>
                          <w:rStyle w:val="Semibold"/>
                          <w:rFonts w:ascii="Arial" w:hAnsi="Arial" w:cs="Arial"/>
                          <w:lang w:val="es-ES"/>
                        </w:rPr>
                      </w:pPr>
                      <w:r w:rsidRPr="00C976A1">
                        <w:rPr>
                          <w:rStyle w:val="Semibold"/>
                          <w:rFonts w:ascii="Arial" w:hAnsi="Arial" w:cs="Arial"/>
                          <w:lang w:val="es-ES"/>
                        </w:rPr>
                        <w:t>La sostenibilidad es una parte integral del desarrollo de productos en Swisspacer. Esto se refleja, entre otras cosas, en Swisspacer Ultimate | Nyxé, la barra espaciadora completamente negra con un 33 % de contenido reciclado. Para garantizar la transparencia en la evaluación de la sostenibilidad, Swisspacer proporciona Declaraciones Ambientales de Producto (DAP) según la norma EN 15804+A2 para todo el ciclo de vida («de la cuna a la tumba»).</w:t>
                      </w:r>
                      <w:r>
                        <w:rPr>
                          <w:rStyle w:val="Semibold"/>
                          <w:rFonts w:ascii="Arial" w:hAnsi="Arial" w:cs="Arial"/>
                          <w:lang w:val="es-ES"/>
                        </w:rPr>
                        <w:br/>
                      </w:r>
                      <w:r w:rsidR="002E625D" w:rsidRPr="0051677E">
                        <w:rPr>
                          <w:rStyle w:val="Semibold"/>
                          <w:rFonts w:ascii="Arial" w:hAnsi="Arial" w:cs="Arial"/>
                          <w:lang w:val="es-ES"/>
                        </w:rPr>
                        <w:t xml:space="preserve">Swisspacer se fundó en 1998 y forma parte del Grupo Saint-Gobain. La sede central </w:t>
                      </w:r>
                      <w:r w:rsidR="001E6FF5" w:rsidRPr="0051677E">
                        <w:rPr>
                          <w:rStyle w:val="Semibold"/>
                          <w:rFonts w:ascii="Arial" w:hAnsi="Arial" w:cs="Arial"/>
                          <w:lang w:val="es-ES"/>
                        </w:rPr>
                        <w:t xml:space="preserve">y el centro tecnológico </w:t>
                      </w:r>
                      <w:r w:rsidR="002E625D" w:rsidRPr="0051677E">
                        <w:rPr>
                          <w:rStyle w:val="Semibold"/>
                          <w:rFonts w:ascii="Arial" w:hAnsi="Arial" w:cs="Arial"/>
                          <w:lang w:val="es-ES"/>
                        </w:rPr>
                        <w:t>se encuentran en Lengwil (Suiza).</w:t>
                      </w:r>
                    </w:p>
                    <w:p w14:paraId="7B7BF2E1" w14:textId="4736A8EF" w:rsidR="00DC447B" w:rsidRPr="0051677E" w:rsidRDefault="002E625D" w:rsidP="002E625D">
                      <w:pPr>
                        <w:rPr>
                          <w:rStyle w:val="Semibold"/>
                          <w:rFonts w:ascii="Arial" w:hAnsi="Arial" w:cs="Arial"/>
                          <w:b/>
                          <w:bCs/>
                          <w:lang w:val="es-ES"/>
                        </w:rPr>
                      </w:pPr>
                      <w:r w:rsidRPr="0051677E">
                        <w:rPr>
                          <w:rStyle w:val="Semibold"/>
                          <w:rFonts w:ascii="Arial" w:hAnsi="Arial" w:cs="Arial"/>
                          <w:b/>
                          <w:bCs/>
                          <w:lang w:val="es-ES"/>
                        </w:rPr>
                        <w:t>Arraigada en Suiza. En casa en todo el mundo.</w:t>
                      </w:r>
                    </w:p>
                  </w:txbxContent>
                </v:textbox>
                <w10:anchorlock/>
              </v:shape>
            </w:pict>
          </mc:Fallback>
        </mc:AlternateContent>
      </w:r>
    </w:p>
    <w:p w14:paraId="11B11DF6" w14:textId="77777777" w:rsidR="00876B18" w:rsidRPr="00C976A1" w:rsidRDefault="00876B18" w:rsidP="005B58A5">
      <w:pPr>
        <w:pStyle w:val="Pressestelle"/>
        <w:rPr>
          <w:rStyle w:val="Semibold"/>
          <w:rFonts w:ascii="Arial" w:hAnsi="Arial" w:cs="Arial"/>
          <w:lang w:val="es-ES"/>
        </w:rPr>
      </w:pPr>
    </w:p>
    <w:p w14:paraId="04B4CDEE" w14:textId="5CDC7CEB" w:rsidR="00D519AC" w:rsidRPr="00C976A1" w:rsidRDefault="00D519AC" w:rsidP="005B58A5">
      <w:pPr>
        <w:pStyle w:val="Pressestelle"/>
        <w:rPr>
          <w:rStyle w:val="Semibold"/>
          <w:rFonts w:ascii="Arial" w:hAnsi="Arial" w:cs="Arial"/>
          <w:b/>
          <w:bCs/>
          <w:lang w:val="es-ES"/>
        </w:rPr>
      </w:pPr>
      <w:r w:rsidRPr="00C976A1">
        <w:rPr>
          <w:rStyle w:val="Semibold"/>
          <w:rFonts w:ascii="Arial" w:hAnsi="Arial" w:cs="Arial"/>
          <w:b/>
          <w:bCs/>
          <w:lang w:val="es-ES"/>
        </w:rPr>
        <w:t>Más información</w:t>
      </w:r>
    </w:p>
    <w:p w14:paraId="274CDB5C" w14:textId="77777777" w:rsidR="00D519AC" w:rsidRPr="00C976A1" w:rsidRDefault="009C46B4" w:rsidP="003046F6">
      <w:pPr>
        <w:spacing w:line="240" w:lineRule="auto"/>
        <w:rPr>
          <w:rFonts w:ascii="Arial" w:hAnsi="Arial" w:cs="Arial"/>
          <w:lang w:val="es-ES"/>
        </w:rPr>
      </w:pPr>
      <w:r w:rsidRPr="00C976A1">
        <w:rPr>
          <w:rFonts w:ascii="Arial" w:hAnsi="Arial" w:cs="Arial"/>
          <w:lang w:val="es-ES"/>
        </w:rPr>
        <w:t xml:space="preserve">Swisspacer </w:t>
      </w:r>
      <w:r w:rsidR="00D519AC" w:rsidRPr="00C976A1">
        <w:rPr>
          <w:rFonts w:ascii="Arial" w:hAnsi="Arial" w:cs="Arial"/>
          <w:lang w:val="es-ES"/>
        </w:rPr>
        <w:t>Vetrotech Saint-Gobain (International) AG</w:t>
      </w:r>
    </w:p>
    <w:p w14:paraId="4A881F3B" w14:textId="77777777" w:rsidR="00D519AC" w:rsidRPr="00C976A1" w:rsidRDefault="00D519AC" w:rsidP="003046F6">
      <w:pPr>
        <w:spacing w:line="240" w:lineRule="auto"/>
        <w:rPr>
          <w:rFonts w:ascii="Arial" w:hAnsi="Arial" w:cs="Arial"/>
          <w:lang w:val="es-ES"/>
        </w:rPr>
      </w:pPr>
      <w:r w:rsidRPr="00C976A1">
        <w:rPr>
          <w:rFonts w:ascii="Arial" w:hAnsi="Arial" w:cs="Arial"/>
          <w:lang w:val="es-ES"/>
        </w:rPr>
        <w:t>Persona de contacto: Katrin Lückhoff</w:t>
      </w:r>
    </w:p>
    <w:p w14:paraId="0E02BEAA" w14:textId="77777777" w:rsidR="00DC447B" w:rsidRPr="002E6415" w:rsidRDefault="00DC447B" w:rsidP="00DC447B">
      <w:pPr>
        <w:spacing w:line="240" w:lineRule="auto"/>
        <w:rPr>
          <w:rFonts w:ascii="Arial" w:hAnsi="Arial" w:cs="Arial"/>
          <w:lang w:val="it-IT"/>
        </w:rPr>
      </w:pPr>
      <w:r w:rsidRPr="002E6415">
        <w:rPr>
          <w:rFonts w:ascii="Arial" w:hAnsi="Arial" w:cs="Arial"/>
          <w:lang w:val="it-IT"/>
        </w:rPr>
        <w:t>Industriestrasse 8</w:t>
      </w:r>
    </w:p>
    <w:p w14:paraId="3B80F7F7" w14:textId="77777777" w:rsidR="00DC447B" w:rsidRPr="002E6415" w:rsidRDefault="00DC447B" w:rsidP="00DC447B">
      <w:pPr>
        <w:spacing w:line="240" w:lineRule="auto"/>
        <w:rPr>
          <w:rFonts w:ascii="Arial" w:hAnsi="Arial" w:cs="Arial"/>
          <w:lang w:val="it-IT"/>
        </w:rPr>
      </w:pPr>
      <w:r w:rsidRPr="002E6415">
        <w:rPr>
          <w:rFonts w:ascii="Arial" w:hAnsi="Arial" w:cs="Arial"/>
          <w:lang w:val="it-IT"/>
        </w:rPr>
        <w:t>CH-8574 Lengwil</w:t>
      </w:r>
    </w:p>
    <w:p w14:paraId="7D9BFB67" w14:textId="5446CF06" w:rsidR="00D519AC" w:rsidRPr="002E6415" w:rsidRDefault="00D519AC" w:rsidP="00DC447B">
      <w:pPr>
        <w:spacing w:line="240" w:lineRule="auto"/>
        <w:rPr>
          <w:rFonts w:ascii="Arial" w:hAnsi="Arial" w:cs="Arial"/>
          <w:lang w:val="it-IT"/>
        </w:rPr>
      </w:pPr>
      <w:r w:rsidRPr="002E6415">
        <w:rPr>
          <w:rFonts w:ascii="Arial" w:hAnsi="Arial" w:cs="Arial"/>
          <w:lang w:val="it-IT"/>
        </w:rPr>
        <w:t>katrin.lueckhoff@saint-gobain.com</w:t>
      </w:r>
    </w:p>
    <w:p w14:paraId="64089CAC" w14:textId="199FD622" w:rsidR="00B76C05" w:rsidRPr="00C976A1" w:rsidRDefault="00885F78" w:rsidP="00487495">
      <w:pPr>
        <w:spacing w:line="240" w:lineRule="auto"/>
        <w:rPr>
          <w:rFonts w:ascii="Arial" w:hAnsi="Arial" w:cs="Arial"/>
          <w:lang w:val="es-ES"/>
        </w:rPr>
      </w:pPr>
      <w:hyperlink r:id="rId12" w:history="1">
        <w:r w:rsidRPr="00C976A1">
          <w:rPr>
            <w:rStyle w:val="Hyperlink"/>
            <w:rFonts w:ascii="Arial" w:hAnsi="Arial" w:cs="Arial"/>
            <w:lang w:val="es-ES"/>
          </w:rPr>
          <w:t>www.swisspacer.com</w:t>
        </w:r>
      </w:hyperlink>
    </w:p>
    <w:p w14:paraId="6406A1A1" w14:textId="77777777" w:rsidR="00540CA3" w:rsidRPr="00C976A1" w:rsidRDefault="00540CA3" w:rsidP="11E25E7D">
      <w:pPr>
        <w:tabs>
          <w:tab w:val="clear" w:pos="6096"/>
        </w:tabs>
        <w:spacing w:line="240" w:lineRule="auto"/>
        <w:rPr>
          <w:rFonts w:ascii="Arial" w:hAnsi="Arial" w:cs="Arial"/>
          <w:lang w:val="es-ES"/>
        </w:rPr>
      </w:pPr>
    </w:p>
    <w:p w14:paraId="04F17DF2" w14:textId="77777777" w:rsidR="00540CA3" w:rsidRPr="00C976A1" w:rsidRDefault="00540CA3" w:rsidP="11E25E7D">
      <w:pPr>
        <w:tabs>
          <w:tab w:val="clear" w:pos="6096"/>
        </w:tabs>
        <w:spacing w:line="240" w:lineRule="auto"/>
        <w:rPr>
          <w:rFonts w:ascii="Arial" w:hAnsi="Arial" w:cs="Arial"/>
          <w:lang w:val="es-ES"/>
        </w:rPr>
      </w:pPr>
    </w:p>
    <w:p w14:paraId="2EC42A61" w14:textId="77777777" w:rsidR="00540CA3" w:rsidRPr="00C976A1" w:rsidRDefault="00540CA3" w:rsidP="11E25E7D">
      <w:pPr>
        <w:tabs>
          <w:tab w:val="clear" w:pos="6096"/>
        </w:tabs>
        <w:spacing w:line="240" w:lineRule="auto"/>
        <w:rPr>
          <w:rFonts w:ascii="Arial" w:hAnsi="Arial" w:cs="Arial"/>
          <w:lang w:val="es-ES"/>
        </w:rPr>
      </w:pPr>
    </w:p>
    <w:p w14:paraId="659F033B" w14:textId="77777777" w:rsidR="00540CA3" w:rsidRPr="00C976A1" w:rsidRDefault="00540CA3" w:rsidP="11E25E7D">
      <w:pPr>
        <w:tabs>
          <w:tab w:val="clear" w:pos="6096"/>
        </w:tabs>
        <w:spacing w:line="240" w:lineRule="auto"/>
        <w:rPr>
          <w:rFonts w:ascii="Arial" w:hAnsi="Arial" w:cs="Arial"/>
          <w:lang w:val="es-ES"/>
        </w:rPr>
      </w:pPr>
    </w:p>
    <w:p w14:paraId="16AAF2F7" w14:textId="77777777" w:rsidR="00540CA3" w:rsidRPr="00C976A1" w:rsidRDefault="00540CA3" w:rsidP="11E25E7D">
      <w:pPr>
        <w:tabs>
          <w:tab w:val="clear" w:pos="6096"/>
        </w:tabs>
        <w:spacing w:line="240" w:lineRule="auto"/>
        <w:rPr>
          <w:rFonts w:ascii="Arial" w:hAnsi="Arial" w:cs="Arial"/>
          <w:lang w:val="es-ES"/>
        </w:rPr>
      </w:pPr>
    </w:p>
    <w:p w14:paraId="6F5ADB74" w14:textId="77777777" w:rsidR="00540CA3" w:rsidRPr="00C976A1" w:rsidRDefault="00540CA3" w:rsidP="11E25E7D">
      <w:pPr>
        <w:tabs>
          <w:tab w:val="clear" w:pos="6096"/>
        </w:tabs>
        <w:spacing w:line="240" w:lineRule="auto"/>
        <w:rPr>
          <w:rFonts w:ascii="Arial" w:hAnsi="Arial" w:cs="Arial"/>
          <w:lang w:val="es-ES"/>
        </w:rPr>
      </w:pPr>
    </w:p>
    <w:p w14:paraId="5CF422E4" w14:textId="77777777" w:rsidR="00540CA3" w:rsidRPr="00C976A1" w:rsidRDefault="00540CA3" w:rsidP="11E25E7D">
      <w:pPr>
        <w:tabs>
          <w:tab w:val="clear" w:pos="6096"/>
        </w:tabs>
        <w:spacing w:line="240" w:lineRule="auto"/>
        <w:rPr>
          <w:rFonts w:ascii="Arial" w:hAnsi="Arial" w:cs="Arial"/>
          <w:lang w:val="es-ES"/>
        </w:rPr>
      </w:pPr>
    </w:p>
    <w:p w14:paraId="37FCA587" w14:textId="77777777" w:rsidR="00585CE2" w:rsidRPr="00C976A1" w:rsidRDefault="00585CE2" w:rsidP="11E25E7D">
      <w:pPr>
        <w:tabs>
          <w:tab w:val="clear" w:pos="6096"/>
        </w:tabs>
        <w:spacing w:line="240" w:lineRule="auto"/>
        <w:rPr>
          <w:rFonts w:ascii="Arial" w:hAnsi="Arial" w:cs="Arial"/>
          <w:b/>
          <w:bCs/>
          <w:lang w:val="es-ES"/>
        </w:rPr>
      </w:pPr>
    </w:p>
    <w:p w14:paraId="76DD8F50" w14:textId="77777777" w:rsidR="00585CE2" w:rsidRPr="00C976A1" w:rsidRDefault="00585CE2" w:rsidP="11E25E7D">
      <w:pPr>
        <w:tabs>
          <w:tab w:val="clear" w:pos="6096"/>
        </w:tabs>
        <w:spacing w:line="240" w:lineRule="auto"/>
        <w:rPr>
          <w:rFonts w:ascii="Arial" w:hAnsi="Arial" w:cs="Arial"/>
          <w:b/>
          <w:bCs/>
          <w:lang w:val="es-ES"/>
        </w:rPr>
      </w:pPr>
    </w:p>
    <w:p w14:paraId="3D501455" w14:textId="77777777" w:rsidR="00585CE2" w:rsidRPr="00C976A1" w:rsidRDefault="00585CE2" w:rsidP="11E25E7D">
      <w:pPr>
        <w:tabs>
          <w:tab w:val="clear" w:pos="6096"/>
        </w:tabs>
        <w:spacing w:line="240" w:lineRule="auto"/>
        <w:rPr>
          <w:rFonts w:ascii="Arial" w:hAnsi="Arial" w:cs="Arial"/>
          <w:b/>
          <w:bCs/>
          <w:lang w:val="es-ES"/>
        </w:rPr>
      </w:pPr>
    </w:p>
    <w:p w14:paraId="702A61B1" w14:textId="77777777" w:rsidR="00585CE2" w:rsidRPr="00C976A1" w:rsidRDefault="00585CE2" w:rsidP="11E25E7D">
      <w:pPr>
        <w:tabs>
          <w:tab w:val="clear" w:pos="6096"/>
        </w:tabs>
        <w:spacing w:line="240" w:lineRule="auto"/>
        <w:rPr>
          <w:rFonts w:ascii="Arial" w:hAnsi="Arial" w:cs="Arial"/>
          <w:b/>
          <w:bCs/>
          <w:lang w:val="es-ES"/>
        </w:rPr>
      </w:pPr>
    </w:p>
    <w:p w14:paraId="0E7FB1FE" w14:textId="77777777" w:rsidR="00585CE2" w:rsidRPr="00C976A1" w:rsidRDefault="00585CE2" w:rsidP="11E25E7D">
      <w:pPr>
        <w:tabs>
          <w:tab w:val="clear" w:pos="6096"/>
        </w:tabs>
        <w:spacing w:line="240" w:lineRule="auto"/>
        <w:rPr>
          <w:rFonts w:ascii="Arial" w:hAnsi="Arial" w:cs="Arial"/>
          <w:b/>
          <w:bCs/>
          <w:lang w:val="es-ES"/>
        </w:rPr>
      </w:pPr>
    </w:p>
    <w:p w14:paraId="3DBA7911" w14:textId="77777777" w:rsidR="00585CE2" w:rsidRPr="00C976A1" w:rsidRDefault="00585CE2" w:rsidP="11E25E7D">
      <w:pPr>
        <w:tabs>
          <w:tab w:val="clear" w:pos="6096"/>
        </w:tabs>
        <w:spacing w:line="240" w:lineRule="auto"/>
        <w:rPr>
          <w:rFonts w:ascii="Arial" w:hAnsi="Arial" w:cs="Arial"/>
          <w:b/>
          <w:bCs/>
          <w:lang w:val="es-ES"/>
        </w:rPr>
      </w:pPr>
    </w:p>
    <w:p w14:paraId="22E655DC" w14:textId="77777777" w:rsidR="00585CE2" w:rsidRPr="00C976A1" w:rsidRDefault="00585CE2" w:rsidP="11E25E7D">
      <w:pPr>
        <w:tabs>
          <w:tab w:val="clear" w:pos="6096"/>
        </w:tabs>
        <w:spacing w:line="240" w:lineRule="auto"/>
        <w:rPr>
          <w:rFonts w:ascii="Arial" w:hAnsi="Arial" w:cs="Arial"/>
          <w:b/>
          <w:bCs/>
          <w:lang w:val="es-ES"/>
        </w:rPr>
      </w:pPr>
    </w:p>
    <w:p w14:paraId="711090EE" w14:textId="77777777" w:rsidR="00424BAF" w:rsidRDefault="00424BAF" w:rsidP="11E25E7D">
      <w:pPr>
        <w:tabs>
          <w:tab w:val="clear" w:pos="6096"/>
        </w:tabs>
        <w:spacing w:line="240" w:lineRule="auto"/>
        <w:rPr>
          <w:rFonts w:ascii="Arial" w:hAnsi="Arial" w:cs="Arial"/>
          <w:b/>
          <w:bCs/>
          <w:lang w:val="es-ES"/>
        </w:rPr>
      </w:pPr>
    </w:p>
    <w:p w14:paraId="42C3D9EB" w14:textId="63633C63" w:rsidR="00885F78" w:rsidRPr="00C976A1" w:rsidRDefault="00885F78" w:rsidP="11E25E7D">
      <w:pPr>
        <w:tabs>
          <w:tab w:val="clear" w:pos="6096"/>
        </w:tabs>
        <w:spacing w:line="240" w:lineRule="auto"/>
        <w:rPr>
          <w:rFonts w:ascii="Arial" w:hAnsi="Arial" w:cs="Arial"/>
          <w:b/>
          <w:bCs/>
          <w:lang w:val="es-ES"/>
        </w:rPr>
      </w:pPr>
      <w:r w:rsidRPr="00C976A1">
        <w:rPr>
          <w:rFonts w:ascii="Arial" w:hAnsi="Arial" w:cs="Arial"/>
          <w:b/>
          <w:bCs/>
          <w:lang w:val="es-ES"/>
        </w:rPr>
        <w:lastRenderedPageBreak/>
        <w:t xml:space="preserve">Imágenes </w:t>
      </w:r>
    </w:p>
    <w:tbl>
      <w:tblPr>
        <w:tblStyle w:val="Tabellen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6810"/>
      </w:tblGrid>
      <w:tr w:rsidR="00265E20" w:rsidRPr="00C976A1" w14:paraId="3BF23E6C" w14:textId="77777777" w:rsidTr="4FA7A2F3">
        <w:tc>
          <w:tcPr>
            <w:tcW w:w="6810" w:type="dxa"/>
          </w:tcPr>
          <w:p w14:paraId="2FA7303C" w14:textId="6AEB5E0B" w:rsidR="00265E20" w:rsidRPr="00C976A1" w:rsidRDefault="00265E20" w:rsidP="00265E20">
            <w:pPr>
              <w:rPr>
                <w:rFonts w:ascii="Arial" w:hAnsi="Arial" w:cs="Arial"/>
                <w:lang w:val="es-ES"/>
              </w:rPr>
            </w:pPr>
          </w:p>
        </w:tc>
      </w:tr>
      <w:tr w:rsidR="00AF40DE" w:rsidRPr="00C976A1" w14:paraId="75001BB2" w14:textId="77777777" w:rsidTr="4FA7A2F3">
        <w:tc>
          <w:tcPr>
            <w:tcW w:w="6810" w:type="dxa"/>
          </w:tcPr>
          <w:p w14:paraId="3624687A" w14:textId="77777777" w:rsidR="00FA4166" w:rsidRPr="00C976A1" w:rsidRDefault="00FA4166" w:rsidP="00265E20">
            <w:pPr>
              <w:spacing w:after="60" w:line="240" w:lineRule="auto"/>
              <w:rPr>
                <w:rFonts w:ascii="Arial" w:hAnsi="Arial" w:cs="Arial"/>
                <w:color w:val="auto"/>
                <w:sz w:val="18"/>
                <w:lang w:val="es-ES"/>
              </w:rPr>
            </w:pPr>
          </w:p>
          <w:p w14:paraId="5E75915A" w14:textId="72C424B8" w:rsidR="00FA4166" w:rsidRPr="00C976A1" w:rsidRDefault="00FA4166" w:rsidP="00FA4166">
            <w:pPr>
              <w:tabs>
                <w:tab w:val="clear" w:pos="6096"/>
                <w:tab w:val="left" w:pos="2370"/>
              </w:tabs>
              <w:rPr>
                <w:rFonts w:ascii="Arial" w:hAnsi="Arial" w:cs="Arial"/>
                <w:lang w:val="es-ES"/>
              </w:rPr>
            </w:pPr>
            <w:r w:rsidRPr="00C976A1">
              <w:rPr>
                <w:rFonts w:ascii="Arial" w:hAnsi="Arial" w:cs="Arial"/>
                <w:noProof/>
                <w:lang w:val="es-ES"/>
              </w:rPr>
              <w:drawing>
                <wp:inline distT="0" distB="0" distL="0" distR="0" wp14:anchorId="201B2DE4" wp14:editId="40E15104">
                  <wp:extent cx="4017541" cy="2871755"/>
                  <wp:effectExtent l="0" t="0" r="2540" b="5080"/>
                  <wp:docPr id="827908221" name="drawing">
                    <a:extLst xmlns:a="http://schemas.openxmlformats.org/drawingml/2006/main">
                      <a:ext uri="{FF2B5EF4-FFF2-40B4-BE49-F238E27FC236}">
                        <a16:creationId xmlns:a16="http://schemas.microsoft.com/office/drawing/2014/main" id="{8D06BD65-A06B-4844-B102-E3C8F46B1D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908221" name="drawing"/>
                          <pic:cNvPicPr/>
                        </pic:nvPicPr>
                        <pic:blipFill>
                          <a:blip r:embed="rId13" cstate="screen">
                            <a:extLst>
                              <a:ext uri="{28A0092B-C50C-407E-A947-70E740481C1C}">
                                <a14:useLocalDpi xmlns:a14="http://schemas.microsoft.com/office/drawing/2010/main"/>
                              </a:ext>
                            </a:extLst>
                          </a:blip>
                          <a:stretch>
                            <a:fillRect/>
                          </a:stretch>
                        </pic:blipFill>
                        <pic:spPr>
                          <a:xfrm>
                            <a:off x="0" y="0"/>
                            <a:ext cx="4017541" cy="2871755"/>
                          </a:xfrm>
                          <a:prstGeom prst="rect">
                            <a:avLst/>
                          </a:prstGeom>
                        </pic:spPr>
                      </pic:pic>
                    </a:graphicData>
                  </a:graphic>
                </wp:inline>
              </w:drawing>
            </w:r>
          </w:p>
          <w:p w14:paraId="5F561B36" w14:textId="7BDE25D8" w:rsidR="00FA4166" w:rsidRPr="00C976A1" w:rsidRDefault="00FA4166" w:rsidP="00FA4166">
            <w:pPr>
              <w:spacing w:after="60" w:line="240" w:lineRule="auto"/>
              <w:rPr>
                <w:rFonts w:ascii="Arial" w:hAnsi="Arial" w:cs="Arial"/>
                <w:b/>
                <w:bCs/>
                <w:sz w:val="18"/>
                <w:lang w:val="es-ES"/>
              </w:rPr>
            </w:pPr>
            <w:r w:rsidRPr="00C976A1">
              <w:rPr>
                <w:rFonts w:ascii="Arial" w:hAnsi="Arial" w:cs="Arial"/>
                <w:b/>
                <w:bCs/>
                <w:sz w:val="18"/>
                <w:lang w:val="es-ES"/>
              </w:rPr>
              <w:t>Figura</w:t>
            </w:r>
            <w:r w:rsidR="00FC12EA" w:rsidRPr="00C976A1">
              <w:rPr>
                <w:rFonts w:ascii="Arial" w:hAnsi="Arial" w:cs="Arial"/>
                <w:b/>
                <w:bCs/>
                <w:sz w:val="18"/>
                <w:lang w:val="es-ES"/>
              </w:rPr>
              <w:t xml:space="preserve"> 1</w:t>
            </w:r>
          </w:p>
          <w:p w14:paraId="1EBA2D26" w14:textId="037D334A" w:rsidR="00FC28E2" w:rsidRPr="00C976A1" w:rsidRDefault="00E04921" w:rsidP="00265E20">
            <w:pPr>
              <w:spacing w:after="60" w:line="240" w:lineRule="auto"/>
              <w:rPr>
                <w:rFonts w:ascii="Arial" w:hAnsi="Arial" w:cs="Arial"/>
                <w:color w:val="auto"/>
                <w:sz w:val="18"/>
                <w:szCs w:val="18"/>
                <w:lang w:val="es-ES"/>
              </w:rPr>
            </w:pPr>
            <w:r w:rsidRPr="00C976A1">
              <w:rPr>
                <w:rFonts w:ascii="Arial" w:hAnsi="Arial" w:cs="Arial"/>
                <w:color w:val="auto"/>
                <w:sz w:val="18"/>
                <w:szCs w:val="18"/>
                <w:lang w:val="es-ES"/>
              </w:rPr>
              <w:t>Con el Centro Tecnológico de Lengwil, Swisspacer consolida su sede central suiza como centro neurálgico de la innovación.</w:t>
            </w:r>
            <w:r w:rsidR="00FC12EA" w:rsidRPr="00C976A1">
              <w:rPr>
                <w:rFonts w:ascii="Arial" w:hAnsi="Arial" w:cs="Arial"/>
                <w:color w:val="auto"/>
                <w:sz w:val="18"/>
                <w:szCs w:val="18"/>
                <w:lang w:val="es-ES"/>
              </w:rPr>
              <w:br/>
            </w:r>
            <w:r w:rsidR="00FA4166" w:rsidRPr="00C976A1">
              <w:rPr>
                <w:rFonts w:ascii="Arial" w:hAnsi="Arial" w:cs="Arial"/>
                <w:color w:val="auto"/>
                <w:sz w:val="18"/>
                <w:szCs w:val="18"/>
                <w:lang w:val="es-ES"/>
              </w:rPr>
              <w:t xml:space="preserve">Foto: © </w:t>
            </w:r>
            <w:r w:rsidR="00C357D1" w:rsidRPr="00C976A1">
              <w:rPr>
                <w:rFonts w:ascii="Arial" w:hAnsi="Arial" w:cs="Arial"/>
                <w:color w:val="auto"/>
                <w:sz w:val="18"/>
                <w:szCs w:val="18"/>
                <w:lang w:val="es-ES"/>
              </w:rPr>
              <w:t>Tegometall</w:t>
            </w:r>
          </w:p>
          <w:p w14:paraId="6417FCF8" w14:textId="77777777" w:rsidR="00C357D1" w:rsidRPr="00C976A1" w:rsidRDefault="00C357D1" w:rsidP="00265E20">
            <w:pPr>
              <w:spacing w:after="60" w:line="240" w:lineRule="auto"/>
              <w:rPr>
                <w:rFonts w:ascii="Arial" w:hAnsi="Arial" w:cs="Arial"/>
                <w:color w:val="auto"/>
                <w:sz w:val="18"/>
                <w:szCs w:val="18"/>
                <w:lang w:val="es-ES"/>
              </w:rPr>
            </w:pPr>
          </w:p>
          <w:p w14:paraId="6AC7F763" w14:textId="77777777" w:rsidR="00C357D1" w:rsidRPr="00C976A1" w:rsidRDefault="00C357D1" w:rsidP="00C357D1">
            <w:pPr>
              <w:tabs>
                <w:tab w:val="clear" w:pos="6096"/>
                <w:tab w:val="left" w:pos="2370"/>
              </w:tabs>
              <w:rPr>
                <w:rFonts w:ascii="Arial" w:hAnsi="Arial" w:cs="Arial"/>
                <w:lang w:val="es-ES"/>
              </w:rPr>
            </w:pPr>
            <w:r w:rsidRPr="00C976A1">
              <w:rPr>
                <w:rFonts w:ascii="Arial" w:hAnsi="Arial" w:cs="Arial"/>
                <w:noProof/>
                <w:lang w:val="es-ES"/>
              </w:rPr>
              <w:drawing>
                <wp:inline distT="0" distB="0" distL="0" distR="0" wp14:anchorId="3F3048C9" wp14:editId="7A735BBB">
                  <wp:extent cx="1914503" cy="2871755"/>
                  <wp:effectExtent l="0" t="0" r="0" b="5080"/>
                  <wp:docPr id="593234087" name="drawing">
                    <a:extLst xmlns:a="http://schemas.openxmlformats.org/drawingml/2006/main">
                      <a:ext uri="{FF2B5EF4-FFF2-40B4-BE49-F238E27FC236}">
                        <a16:creationId xmlns:a16="http://schemas.microsoft.com/office/drawing/2014/main" id="{8D06BD65-A06B-4844-B102-E3C8F46B1D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3234087" name="drawing"/>
                          <pic:cNvPicPr/>
                        </pic:nvPicPr>
                        <pic:blipFill>
                          <a:blip r:embed="rId14" cstate="screen">
                            <a:extLst>
                              <a:ext uri="{28A0092B-C50C-407E-A947-70E740481C1C}">
                                <a14:useLocalDpi xmlns:a14="http://schemas.microsoft.com/office/drawing/2010/main"/>
                              </a:ext>
                            </a:extLst>
                          </a:blip>
                          <a:stretch>
                            <a:fillRect/>
                          </a:stretch>
                        </pic:blipFill>
                        <pic:spPr>
                          <a:xfrm>
                            <a:off x="0" y="0"/>
                            <a:ext cx="1914503" cy="2871755"/>
                          </a:xfrm>
                          <a:prstGeom prst="rect">
                            <a:avLst/>
                          </a:prstGeom>
                        </pic:spPr>
                      </pic:pic>
                    </a:graphicData>
                  </a:graphic>
                </wp:inline>
              </w:drawing>
            </w:r>
          </w:p>
          <w:p w14:paraId="146A7838" w14:textId="70A755B7" w:rsidR="00C357D1" w:rsidRPr="00C976A1" w:rsidRDefault="00C357D1" w:rsidP="00C357D1">
            <w:pPr>
              <w:spacing w:after="60" w:line="240" w:lineRule="auto"/>
              <w:rPr>
                <w:rFonts w:ascii="Arial" w:hAnsi="Arial" w:cs="Arial"/>
                <w:b/>
                <w:bCs/>
                <w:sz w:val="18"/>
                <w:lang w:val="es-ES"/>
              </w:rPr>
            </w:pPr>
            <w:r w:rsidRPr="00C976A1">
              <w:rPr>
                <w:rFonts w:ascii="Arial" w:hAnsi="Arial" w:cs="Arial"/>
                <w:b/>
                <w:bCs/>
                <w:sz w:val="18"/>
                <w:lang w:val="es-ES"/>
              </w:rPr>
              <w:t>Figura</w:t>
            </w:r>
            <w:r w:rsidR="00540CA3" w:rsidRPr="00C976A1">
              <w:rPr>
                <w:rFonts w:ascii="Arial" w:hAnsi="Arial" w:cs="Arial"/>
                <w:b/>
                <w:bCs/>
                <w:sz w:val="18"/>
                <w:lang w:val="es-ES"/>
              </w:rPr>
              <w:t xml:space="preserve"> 2</w:t>
            </w:r>
          </w:p>
          <w:p w14:paraId="5392BB82" w14:textId="39609F4F" w:rsidR="00C357D1" w:rsidRPr="00C976A1" w:rsidRDefault="001669E7" w:rsidP="00C357D1">
            <w:pPr>
              <w:spacing w:after="60" w:line="240" w:lineRule="auto"/>
              <w:rPr>
                <w:rFonts w:ascii="Arial" w:hAnsi="Arial" w:cs="Arial"/>
                <w:color w:val="auto"/>
                <w:sz w:val="18"/>
                <w:lang w:val="es-ES"/>
              </w:rPr>
            </w:pPr>
            <w:r w:rsidRPr="001669E7">
              <w:rPr>
                <w:rFonts w:ascii="Arial" w:hAnsi="Arial" w:cs="Arial"/>
                <w:color w:val="auto"/>
                <w:sz w:val="18"/>
                <w:szCs w:val="18"/>
                <w:lang w:val="es-ES"/>
              </w:rPr>
              <w:t>Marie Guin, que anteriormente se desempeñaba como Innovation Partner de I+D en Swisspacer, asumió el cargo de Head of I+D el 1 de marzo.</w:t>
            </w:r>
            <w:r w:rsidR="00C357D1" w:rsidRPr="00C976A1">
              <w:rPr>
                <w:rFonts w:ascii="Arial" w:hAnsi="Arial" w:cs="Arial"/>
                <w:color w:val="auto"/>
                <w:sz w:val="18"/>
                <w:szCs w:val="18"/>
                <w:lang w:val="es-ES"/>
              </w:rPr>
              <w:br/>
              <w:t>Foto: © Swisspacer</w:t>
            </w:r>
          </w:p>
          <w:p w14:paraId="41D02FD6" w14:textId="77777777" w:rsidR="00C357D1" w:rsidRPr="00C976A1" w:rsidRDefault="00C357D1" w:rsidP="00265E20">
            <w:pPr>
              <w:spacing w:after="60" w:line="240" w:lineRule="auto"/>
              <w:rPr>
                <w:rFonts w:ascii="Arial" w:hAnsi="Arial" w:cs="Arial"/>
                <w:color w:val="auto"/>
                <w:sz w:val="18"/>
                <w:lang w:val="es-ES"/>
              </w:rPr>
            </w:pPr>
          </w:p>
          <w:p w14:paraId="7809D4F7" w14:textId="77777777" w:rsidR="00FC12EA" w:rsidRPr="00C976A1" w:rsidRDefault="00FC12EA" w:rsidP="00265E20">
            <w:pPr>
              <w:spacing w:after="60" w:line="240" w:lineRule="auto"/>
              <w:rPr>
                <w:rFonts w:ascii="Arial" w:hAnsi="Arial" w:cs="Arial"/>
                <w:color w:val="auto"/>
                <w:sz w:val="18"/>
                <w:lang w:val="es-ES"/>
              </w:rPr>
            </w:pPr>
          </w:p>
          <w:p w14:paraId="0484C82D" w14:textId="73C635CE" w:rsidR="00265E20" w:rsidRPr="00C976A1" w:rsidRDefault="00540CA3" w:rsidP="00265E20">
            <w:pPr>
              <w:spacing w:after="60" w:line="240" w:lineRule="auto"/>
              <w:rPr>
                <w:rFonts w:ascii="Arial" w:hAnsi="Arial" w:cs="Arial"/>
                <w:color w:val="C00000"/>
                <w:sz w:val="18"/>
                <w:lang w:val="es-ES"/>
              </w:rPr>
            </w:pPr>
            <w:r w:rsidRPr="00C976A1">
              <w:rPr>
                <w:rFonts w:ascii="Arial" w:hAnsi="Arial" w:cs="Arial"/>
                <w:noProof/>
                <w:lang w:val="es-ES"/>
              </w:rPr>
              <w:lastRenderedPageBreak/>
              <w:drawing>
                <wp:inline distT="0" distB="0" distL="0" distR="0" wp14:anchorId="160B1C25" wp14:editId="7511F0F7">
                  <wp:extent cx="3829006" cy="2871754"/>
                  <wp:effectExtent l="0" t="0" r="635" b="5080"/>
                  <wp:docPr id="32297623" name="drawing">
                    <a:extLst xmlns:a="http://schemas.openxmlformats.org/drawingml/2006/main">
                      <a:ext uri="{FF2B5EF4-FFF2-40B4-BE49-F238E27FC236}">
                        <a16:creationId xmlns:a16="http://schemas.microsoft.com/office/drawing/2014/main" id="{8D06BD65-A06B-4844-B102-E3C8F46B1D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97623" name="drawing"/>
                          <pic:cNvPicPr/>
                        </pic:nvPicPr>
                        <pic:blipFill>
                          <a:blip r:embed="rId15" cstate="screen">
                            <a:extLst>
                              <a:ext uri="{28A0092B-C50C-407E-A947-70E740481C1C}">
                                <a14:useLocalDpi xmlns:a14="http://schemas.microsoft.com/office/drawing/2010/main"/>
                              </a:ext>
                            </a:extLst>
                          </a:blip>
                          <a:stretch>
                            <a:fillRect/>
                          </a:stretch>
                        </pic:blipFill>
                        <pic:spPr>
                          <a:xfrm>
                            <a:off x="0" y="0"/>
                            <a:ext cx="3829006" cy="2871754"/>
                          </a:xfrm>
                          <a:prstGeom prst="rect">
                            <a:avLst/>
                          </a:prstGeom>
                        </pic:spPr>
                      </pic:pic>
                    </a:graphicData>
                  </a:graphic>
                </wp:inline>
              </w:drawing>
            </w:r>
          </w:p>
        </w:tc>
      </w:tr>
    </w:tbl>
    <w:p w14:paraId="0F38BB88" w14:textId="1C5CC05F" w:rsidR="00540CA3" w:rsidRPr="00C976A1" w:rsidRDefault="00540CA3" w:rsidP="00540CA3">
      <w:pPr>
        <w:spacing w:after="60" w:line="240" w:lineRule="auto"/>
        <w:rPr>
          <w:rFonts w:ascii="Arial" w:hAnsi="Arial" w:cs="Arial"/>
          <w:b/>
          <w:bCs/>
          <w:sz w:val="18"/>
          <w:lang w:val="es-ES"/>
        </w:rPr>
      </w:pPr>
      <w:r w:rsidRPr="00C976A1">
        <w:rPr>
          <w:rFonts w:ascii="Arial" w:hAnsi="Arial" w:cs="Arial"/>
          <w:b/>
          <w:bCs/>
          <w:sz w:val="18"/>
          <w:lang w:val="es-ES"/>
        </w:rPr>
        <w:lastRenderedPageBreak/>
        <w:t>Figura</w:t>
      </w:r>
      <w:r w:rsidR="00315DEF" w:rsidRPr="00C976A1">
        <w:rPr>
          <w:rFonts w:ascii="Arial" w:hAnsi="Arial" w:cs="Arial"/>
          <w:b/>
          <w:bCs/>
          <w:sz w:val="18"/>
          <w:lang w:val="es-ES"/>
        </w:rPr>
        <w:t xml:space="preserve"> 3</w:t>
      </w:r>
    </w:p>
    <w:p w14:paraId="13FB2F03" w14:textId="7275E735" w:rsidR="00235DAE" w:rsidRPr="00C976A1" w:rsidRDefault="00540CA3" w:rsidP="6AC73948">
      <w:pPr>
        <w:spacing w:after="60" w:line="240" w:lineRule="auto"/>
        <w:rPr>
          <w:rFonts w:ascii="Arial" w:hAnsi="Arial" w:cs="Arial"/>
          <w:color w:val="auto"/>
          <w:sz w:val="18"/>
          <w:szCs w:val="18"/>
          <w:lang w:val="es-ES"/>
        </w:rPr>
      </w:pPr>
      <w:r w:rsidRPr="00C976A1">
        <w:rPr>
          <w:rFonts w:ascii="Arial" w:hAnsi="Arial" w:cs="Arial"/>
          <w:color w:val="auto"/>
          <w:sz w:val="18"/>
          <w:szCs w:val="18"/>
          <w:lang w:val="es-ES"/>
        </w:rPr>
        <w:t xml:space="preserve">Dominik Göschl </w:t>
      </w:r>
      <w:r w:rsidR="00810904" w:rsidRPr="00C976A1">
        <w:rPr>
          <w:rFonts w:ascii="Arial" w:hAnsi="Arial" w:cs="Arial"/>
          <w:sz w:val="18"/>
          <w:szCs w:val="18"/>
          <w:lang w:val="es-ES"/>
        </w:rPr>
        <w:t xml:space="preserve">(derecha) </w:t>
      </w:r>
      <w:r w:rsidR="008747FC" w:rsidRPr="00C976A1">
        <w:rPr>
          <w:rFonts w:ascii="Arial" w:hAnsi="Arial" w:cs="Arial"/>
          <w:color w:val="auto"/>
          <w:sz w:val="18"/>
          <w:szCs w:val="18"/>
          <w:lang w:val="es-ES"/>
        </w:rPr>
        <w:t xml:space="preserve">asume </w:t>
      </w:r>
      <w:r w:rsidR="0013742B" w:rsidRPr="00C976A1">
        <w:rPr>
          <w:rFonts w:ascii="Arial" w:hAnsi="Arial" w:cs="Arial"/>
          <w:color w:val="auto"/>
          <w:sz w:val="18"/>
          <w:szCs w:val="18"/>
          <w:lang w:val="es-ES"/>
        </w:rPr>
        <w:t xml:space="preserve">la </w:t>
      </w:r>
      <w:r w:rsidR="008747FC" w:rsidRPr="00C976A1">
        <w:rPr>
          <w:rFonts w:ascii="Arial" w:hAnsi="Arial" w:cs="Arial"/>
          <w:color w:val="auto"/>
          <w:sz w:val="18"/>
          <w:szCs w:val="18"/>
          <w:lang w:val="es-ES"/>
        </w:rPr>
        <w:t>dirección operativa del Centro Tecnológico</w:t>
      </w:r>
      <w:r w:rsidR="007613DE" w:rsidRPr="00C976A1">
        <w:rPr>
          <w:rFonts w:ascii="Arial" w:hAnsi="Arial" w:cs="Arial"/>
          <w:color w:val="auto"/>
          <w:sz w:val="18"/>
          <w:szCs w:val="18"/>
          <w:lang w:val="es-ES"/>
        </w:rPr>
        <w:t xml:space="preserve">. </w:t>
      </w:r>
      <w:r w:rsidRPr="00C976A1">
        <w:rPr>
          <w:rFonts w:ascii="Arial" w:hAnsi="Arial" w:cs="Arial"/>
          <w:color w:val="auto"/>
          <w:sz w:val="18"/>
          <w:szCs w:val="18"/>
          <w:lang w:val="es-ES"/>
        </w:rPr>
        <w:t xml:space="preserve">Loris </w:t>
      </w:r>
      <w:r w:rsidR="00CF2789" w:rsidRPr="00C976A1">
        <w:rPr>
          <w:rFonts w:ascii="Arial" w:hAnsi="Arial" w:cs="Arial"/>
          <w:color w:val="auto"/>
          <w:sz w:val="18"/>
          <w:szCs w:val="18"/>
          <w:lang w:val="es-ES"/>
        </w:rPr>
        <w:t xml:space="preserve">Buliard </w:t>
      </w:r>
      <w:r w:rsidR="00810904" w:rsidRPr="00C976A1">
        <w:rPr>
          <w:rFonts w:ascii="Arial" w:hAnsi="Arial" w:cs="Arial"/>
          <w:color w:val="auto"/>
          <w:sz w:val="18"/>
          <w:szCs w:val="18"/>
          <w:lang w:val="es-ES"/>
        </w:rPr>
        <w:t xml:space="preserve">(izquierda) </w:t>
      </w:r>
      <w:r w:rsidR="005244FD" w:rsidRPr="00C976A1">
        <w:rPr>
          <w:rFonts w:ascii="Arial" w:hAnsi="Arial" w:cs="Arial"/>
          <w:color w:val="auto"/>
          <w:sz w:val="18"/>
          <w:szCs w:val="18"/>
          <w:lang w:val="es-ES"/>
        </w:rPr>
        <w:t xml:space="preserve">refuerza la sede suiza como </w:t>
      </w:r>
      <w:r w:rsidR="003261EA" w:rsidRPr="00C976A1">
        <w:rPr>
          <w:rFonts w:ascii="Arial" w:hAnsi="Arial" w:cs="Arial"/>
          <w:color w:val="auto"/>
          <w:sz w:val="18"/>
          <w:szCs w:val="18"/>
          <w:lang w:val="es-ES"/>
        </w:rPr>
        <w:t>jefe de proyectos de Ingeniería de Materiales</w:t>
      </w:r>
      <w:r w:rsidR="005244FD" w:rsidRPr="00C976A1">
        <w:rPr>
          <w:rFonts w:ascii="Arial" w:hAnsi="Arial" w:cs="Arial"/>
          <w:color w:val="auto"/>
          <w:sz w:val="18"/>
          <w:szCs w:val="18"/>
          <w:lang w:val="es-ES"/>
        </w:rPr>
        <w:t>.</w:t>
      </w:r>
      <w:r w:rsidRPr="00C976A1">
        <w:rPr>
          <w:rFonts w:ascii="Arial" w:hAnsi="Arial" w:cs="Arial"/>
          <w:lang w:val="es-ES"/>
        </w:rPr>
        <w:br/>
      </w:r>
      <w:r w:rsidRPr="00C976A1">
        <w:rPr>
          <w:rFonts w:ascii="Arial" w:hAnsi="Arial" w:cs="Arial"/>
          <w:color w:val="auto"/>
          <w:sz w:val="18"/>
          <w:szCs w:val="18"/>
          <w:lang w:val="es-ES"/>
        </w:rPr>
        <w:t>Foto: © Swisspacer</w:t>
      </w:r>
      <w:r w:rsidRPr="00C976A1">
        <w:rPr>
          <w:rFonts w:ascii="Arial" w:hAnsi="Arial" w:cs="Arial"/>
          <w:lang w:val="es-ES"/>
        </w:rPr>
        <w:br/>
      </w:r>
      <w:r w:rsidRPr="00C976A1">
        <w:rPr>
          <w:rFonts w:ascii="Arial" w:hAnsi="Arial" w:cs="Arial"/>
          <w:lang w:val="es-ES"/>
        </w:rPr>
        <w:br/>
      </w:r>
    </w:p>
    <w:tbl>
      <w:tblPr>
        <w:tblStyle w:val="Tabellen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6810"/>
      </w:tblGrid>
      <w:tr w:rsidR="00235DAE" w:rsidRPr="00C976A1" w14:paraId="7D0CB01E" w14:textId="77777777" w:rsidTr="004C72C2">
        <w:tc>
          <w:tcPr>
            <w:tcW w:w="6810" w:type="dxa"/>
          </w:tcPr>
          <w:p w14:paraId="0AB2E831" w14:textId="77777777" w:rsidR="00235DAE" w:rsidRPr="00C976A1" w:rsidRDefault="00235DAE" w:rsidP="004C72C2">
            <w:pPr>
              <w:spacing w:after="60" w:line="240" w:lineRule="auto"/>
              <w:rPr>
                <w:rFonts w:ascii="Arial" w:hAnsi="Arial" w:cs="Arial"/>
                <w:color w:val="auto"/>
                <w:sz w:val="18"/>
                <w:lang w:val="es-ES"/>
              </w:rPr>
            </w:pPr>
          </w:p>
          <w:p w14:paraId="0C8247E4" w14:textId="77777777" w:rsidR="00235DAE" w:rsidRPr="00C976A1" w:rsidRDefault="00235DAE" w:rsidP="004C72C2">
            <w:pPr>
              <w:spacing w:after="60" w:line="240" w:lineRule="auto"/>
              <w:rPr>
                <w:rFonts w:ascii="Arial" w:hAnsi="Arial" w:cs="Arial"/>
                <w:color w:val="C00000"/>
                <w:sz w:val="18"/>
                <w:lang w:val="es-ES"/>
              </w:rPr>
            </w:pPr>
            <w:r w:rsidRPr="00C976A1">
              <w:rPr>
                <w:rFonts w:ascii="Arial" w:hAnsi="Arial" w:cs="Arial"/>
                <w:noProof/>
                <w:lang w:val="es-ES"/>
              </w:rPr>
              <w:drawing>
                <wp:inline distT="0" distB="0" distL="0" distR="0" wp14:anchorId="26D2B53C" wp14:editId="59F182D9">
                  <wp:extent cx="3829006" cy="2871754"/>
                  <wp:effectExtent l="0" t="0" r="635" b="5080"/>
                  <wp:docPr id="1513973067" name="drawing">
                    <a:extLst xmlns:a="http://schemas.openxmlformats.org/drawingml/2006/main">
                      <a:ext uri="{FF2B5EF4-FFF2-40B4-BE49-F238E27FC236}">
                        <a16:creationId xmlns:a16="http://schemas.microsoft.com/office/drawing/2014/main" id="{8D06BD65-A06B-4844-B102-E3C8F46B1D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3973067" name="drawing"/>
                          <pic:cNvPicPr/>
                        </pic:nvPicPr>
                        <pic:blipFill>
                          <a:blip r:embed="rId16" cstate="screen">
                            <a:extLst>
                              <a:ext uri="{28A0092B-C50C-407E-A947-70E740481C1C}">
                                <a14:useLocalDpi xmlns:a14="http://schemas.microsoft.com/office/drawing/2010/main"/>
                              </a:ext>
                            </a:extLst>
                          </a:blip>
                          <a:stretch>
                            <a:fillRect/>
                          </a:stretch>
                        </pic:blipFill>
                        <pic:spPr>
                          <a:xfrm>
                            <a:off x="0" y="0"/>
                            <a:ext cx="3829006" cy="2871754"/>
                          </a:xfrm>
                          <a:prstGeom prst="rect">
                            <a:avLst/>
                          </a:prstGeom>
                        </pic:spPr>
                      </pic:pic>
                    </a:graphicData>
                  </a:graphic>
                </wp:inline>
              </w:drawing>
            </w:r>
          </w:p>
        </w:tc>
      </w:tr>
    </w:tbl>
    <w:p w14:paraId="6ACD7B3D" w14:textId="7E00564F" w:rsidR="00235DAE" w:rsidRPr="00C976A1" w:rsidRDefault="00235DAE" w:rsidP="00235DAE">
      <w:pPr>
        <w:spacing w:after="60" w:line="240" w:lineRule="auto"/>
        <w:rPr>
          <w:rFonts w:ascii="Arial" w:hAnsi="Arial" w:cs="Arial"/>
          <w:b/>
          <w:bCs/>
          <w:sz w:val="18"/>
          <w:lang w:val="es-ES"/>
        </w:rPr>
      </w:pPr>
      <w:r w:rsidRPr="00C976A1">
        <w:rPr>
          <w:rFonts w:ascii="Arial" w:hAnsi="Arial" w:cs="Arial"/>
          <w:b/>
          <w:bCs/>
          <w:sz w:val="18"/>
          <w:lang w:val="es-ES"/>
        </w:rPr>
        <w:t>Figura</w:t>
      </w:r>
      <w:r w:rsidR="00AE2885" w:rsidRPr="00C976A1">
        <w:rPr>
          <w:rFonts w:ascii="Arial" w:hAnsi="Arial" w:cs="Arial"/>
          <w:b/>
          <w:bCs/>
          <w:sz w:val="18"/>
          <w:lang w:val="es-ES"/>
        </w:rPr>
        <w:t xml:space="preserve"> 4</w:t>
      </w:r>
    </w:p>
    <w:p w14:paraId="67FDB53D" w14:textId="19598BBA" w:rsidR="00235DAE" w:rsidRPr="00C976A1" w:rsidRDefault="00CC23D7" w:rsidP="00235DAE">
      <w:pPr>
        <w:spacing w:after="60" w:line="240" w:lineRule="auto"/>
        <w:rPr>
          <w:rFonts w:ascii="Arial" w:hAnsi="Arial" w:cs="Arial"/>
          <w:color w:val="auto"/>
          <w:sz w:val="18"/>
          <w:lang w:val="es-ES"/>
        </w:rPr>
      </w:pPr>
      <w:r w:rsidRPr="00C976A1">
        <w:rPr>
          <w:rFonts w:ascii="Arial" w:hAnsi="Arial" w:cs="Arial"/>
          <w:color w:val="auto"/>
          <w:sz w:val="18"/>
          <w:szCs w:val="18"/>
          <w:lang w:val="es-ES"/>
        </w:rPr>
        <w:t>Con la ampliación del Centro Tecnológico de Lengwil, Swisspacer crea las condiciones óptimas para llevar nuevas soluciones al mercado de forma eficiente.</w:t>
      </w:r>
      <w:r w:rsidR="00235DAE" w:rsidRPr="00C976A1">
        <w:rPr>
          <w:rFonts w:ascii="Arial" w:hAnsi="Arial" w:cs="Arial"/>
          <w:color w:val="auto"/>
          <w:sz w:val="18"/>
          <w:szCs w:val="18"/>
          <w:lang w:val="es-ES"/>
        </w:rPr>
        <w:br/>
        <w:t>Foto: © Swisspacer</w:t>
      </w:r>
    </w:p>
    <w:p w14:paraId="0E7EF965" w14:textId="3A922751" w:rsidR="00540CA3" w:rsidRPr="00C976A1" w:rsidRDefault="00540CA3" w:rsidP="00540CA3">
      <w:pPr>
        <w:spacing w:after="60" w:line="240" w:lineRule="auto"/>
        <w:rPr>
          <w:rFonts w:ascii="Arial" w:hAnsi="Arial" w:cs="Arial"/>
          <w:color w:val="auto"/>
          <w:sz w:val="18"/>
          <w:lang w:val="es-ES"/>
        </w:rPr>
      </w:pPr>
    </w:p>
    <w:p w14:paraId="5BE65EB9" w14:textId="4CB19AC9" w:rsidR="005A56DA" w:rsidRPr="00C976A1" w:rsidRDefault="005A56DA" w:rsidP="002032D5">
      <w:pPr>
        <w:pStyle w:val="Bildunterschrift"/>
        <w:rPr>
          <w:rStyle w:val="Semibold"/>
          <w:rFonts w:ascii="Arial" w:hAnsi="Arial" w:cs="Arial"/>
          <w:lang w:val="es-ES"/>
        </w:rPr>
      </w:pPr>
    </w:p>
    <w:tbl>
      <w:tblPr>
        <w:tblStyle w:val="Tabellen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6810"/>
      </w:tblGrid>
      <w:tr w:rsidR="002D4876" w:rsidRPr="00C976A1" w14:paraId="7E280AC2" w14:textId="77777777" w:rsidTr="00C40B04">
        <w:tc>
          <w:tcPr>
            <w:tcW w:w="6810" w:type="dxa"/>
          </w:tcPr>
          <w:p w14:paraId="7A9BE99A" w14:textId="77777777" w:rsidR="002D4876" w:rsidRPr="00C976A1" w:rsidRDefault="002D4876" w:rsidP="00C40B04">
            <w:pPr>
              <w:spacing w:after="60" w:line="240" w:lineRule="auto"/>
              <w:rPr>
                <w:rFonts w:ascii="Arial" w:hAnsi="Arial" w:cs="Arial"/>
                <w:color w:val="auto"/>
                <w:sz w:val="18"/>
                <w:lang w:val="es-ES"/>
              </w:rPr>
            </w:pPr>
          </w:p>
          <w:p w14:paraId="4A5DC55C" w14:textId="77777777" w:rsidR="002D4876" w:rsidRPr="00C976A1" w:rsidRDefault="002D4876" w:rsidP="00C40B04">
            <w:pPr>
              <w:tabs>
                <w:tab w:val="clear" w:pos="6096"/>
                <w:tab w:val="left" w:pos="2370"/>
              </w:tabs>
              <w:rPr>
                <w:rFonts w:ascii="Arial" w:hAnsi="Arial" w:cs="Arial"/>
                <w:lang w:val="es-ES"/>
              </w:rPr>
            </w:pPr>
            <w:r w:rsidRPr="00C976A1">
              <w:rPr>
                <w:rFonts w:ascii="Arial" w:hAnsi="Arial" w:cs="Arial"/>
                <w:noProof/>
                <w:lang w:val="es-ES"/>
              </w:rPr>
              <w:lastRenderedPageBreak/>
              <w:drawing>
                <wp:inline distT="0" distB="0" distL="0" distR="0" wp14:anchorId="2F49B15E" wp14:editId="6E22A0C4">
                  <wp:extent cx="1914715" cy="2871755"/>
                  <wp:effectExtent l="0" t="0" r="9525" b="5080"/>
                  <wp:docPr id="334893876" name="drawing">
                    <a:extLst xmlns:a="http://schemas.openxmlformats.org/drawingml/2006/main">
                      <a:ext uri="{FF2B5EF4-FFF2-40B4-BE49-F238E27FC236}">
                        <a16:creationId xmlns:a16="http://schemas.microsoft.com/office/drawing/2014/main" id="{8D06BD65-A06B-4844-B102-E3C8F46B1D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4893876" name="drawing"/>
                          <pic:cNvPicPr/>
                        </pic:nvPicPr>
                        <pic:blipFill>
                          <a:blip r:embed="rId17" cstate="screen">
                            <a:extLst>
                              <a:ext uri="{28A0092B-C50C-407E-A947-70E740481C1C}">
                                <a14:useLocalDpi xmlns:a14="http://schemas.microsoft.com/office/drawing/2010/main"/>
                              </a:ext>
                            </a:extLst>
                          </a:blip>
                          <a:stretch>
                            <a:fillRect/>
                          </a:stretch>
                        </pic:blipFill>
                        <pic:spPr>
                          <a:xfrm>
                            <a:off x="0" y="0"/>
                            <a:ext cx="1914715" cy="2871755"/>
                          </a:xfrm>
                          <a:prstGeom prst="rect">
                            <a:avLst/>
                          </a:prstGeom>
                        </pic:spPr>
                      </pic:pic>
                    </a:graphicData>
                  </a:graphic>
                </wp:inline>
              </w:drawing>
            </w:r>
          </w:p>
          <w:p w14:paraId="0A69438D" w14:textId="3E34B3A2" w:rsidR="002D4876" w:rsidRPr="00C976A1" w:rsidRDefault="002D4876" w:rsidP="00C40B04">
            <w:pPr>
              <w:spacing w:after="60" w:line="240" w:lineRule="auto"/>
              <w:rPr>
                <w:rFonts w:ascii="Arial" w:hAnsi="Arial" w:cs="Arial"/>
                <w:b/>
                <w:bCs/>
                <w:sz w:val="18"/>
                <w:lang w:val="es-ES"/>
              </w:rPr>
            </w:pPr>
            <w:r w:rsidRPr="00C976A1">
              <w:rPr>
                <w:rFonts w:ascii="Arial" w:hAnsi="Arial" w:cs="Arial"/>
                <w:b/>
                <w:bCs/>
                <w:sz w:val="18"/>
                <w:lang w:val="es-ES"/>
              </w:rPr>
              <w:t>Figura</w:t>
            </w:r>
            <w:r w:rsidR="00AE2885" w:rsidRPr="00C976A1">
              <w:rPr>
                <w:rFonts w:ascii="Arial" w:hAnsi="Arial" w:cs="Arial"/>
                <w:b/>
                <w:bCs/>
                <w:sz w:val="18"/>
                <w:lang w:val="es-ES"/>
              </w:rPr>
              <w:t xml:space="preserve"> 5</w:t>
            </w:r>
          </w:p>
          <w:p w14:paraId="035125A2" w14:textId="357FF356" w:rsidR="002D4876" w:rsidRPr="00C976A1" w:rsidRDefault="00A20EBD" w:rsidP="00C40B04">
            <w:pPr>
              <w:spacing w:after="60" w:line="240" w:lineRule="auto"/>
              <w:rPr>
                <w:rFonts w:ascii="Arial" w:hAnsi="Arial" w:cs="Arial"/>
                <w:color w:val="auto"/>
                <w:sz w:val="18"/>
                <w:szCs w:val="18"/>
                <w:lang w:val="es-ES"/>
              </w:rPr>
            </w:pPr>
            <w:r w:rsidRPr="00C976A1">
              <w:rPr>
                <w:rFonts w:ascii="Arial" w:hAnsi="Arial" w:cs="Arial"/>
                <w:color w:val="auto"/>
                <w:sz w:val="18"/>
                <w:szCs w:val="18"/>
                <w:lang w:val="es-ES"/>
              </w:rPr>
              <w:t>Con Swisspacer Ultimate | Nyxé, Swisspacer ha lanzado recientemente una nueva generación de productos que combina un diseño sofisticado con un enfoque orientado a la sostenibilidad. Ya hay otros proyectos de desarrollo en marcha.</w:t>
            </w:r>
            <w:r w:rsidR="002D4876" w:rsidRPr="00C976A1">
              <w:rPr>
                <w:rFonts w:ascii="Arial" w:hAnsi="Arial" w:cs="Arial"/>
                <w:color w:val="auto"/>
                <w:sz w:val="18"/>
                <w:szCs w:val="18"/>
                <w:lang w:val="es-ES"/>
              </w:rPr>
              <w:br/>
              <w:t xml:space="preserve">Foto: © </w:t>
            </w:r>
            <w:r w:rsidR="009E2A36" w:rsidRPr="00C976A1">
              <w:rPr>
                <w:rFonts w:ascii="Arial" w:hAnsi="Arial" w:cs="Arial"/>
                <w:color w:val="auto"/>
                <w:sz w:val="18"/>
                <w:szCs w:val="18"/>
                <w:lang w:val="es-ES"/>
              </w:rPr>
              <w:t>Swisspacer</w:t>
            </w:r>
          </w:p>
          <w:p w14:paraId="5B1D6E2C" w14:textId="77777777" w:rsidR="002D4876" w:rsidRPr="00C976A1" w:rsidRDefault="002D4876" w:rsidP="00C40B04">
            <w:pPr>
              <w:spacing w:after="60" w:line="240" w:lineRule="auto"/>
              <w:rPr>
                <w:rFonts w:ascii="Arial" w:hAnsi="Arial" w:cs="Arial"/>
                <w:color w:val="auto"/>
                <w:sz w:val="18"/>
                <w:szCs w:val="18"/>
                <w:lang w:val="es-ES"/>
              </w:rPr>
            </w:pPr>
          </w:p>
          <w:p w14:paraId="0858AEBC" w14:textId="77777777" w:rsidR="002D4876" w:rsidRPr="00C976A1" w:rsidRDefault="002D4876" w:rsidP="00C40B04">
            <w:pPr>
              <w:spacing w:after="60" w:line="240" w:lineRule="auto"/>
              <w:rPr>
                <w:rFonts w:ascii="Arial" w:hAnsi="Arial" w:cs="Arial"/>
                <w:color w:val="auto"/>
                <w:sz w:val="18"/>
                <w:lang w:val="es-ES"/>
              </w:rPr>
            </w:pPr>
          </w:p>
          <w:p w14:paraId="4D341E77" w14:textId="77777777" w:rsidR="002D4876" w:rsidRPr="00C976A1" w:rsidRDefault="002D4876" w:rsidP="00C40B04">
            <w:pPr>
              <w:spacing w:after="60" w:line="240" w:lineRule="auto"/>
              <w:rPr>
                <w:rFonts w:ascii="Arial" w:hAnsi="Arial" w:cs="Arial"/>
                <w:color w:val="auto"/>
                <w:sz w:val="18"/>
                <w:lang w:val="es-ES"/>
              </w:rPr>
            </w:pPr>
          </w:p>
          <w:p w14:paraId="63819B19" w14:textId="31794AFB" w:rsidR="002D4876" w:rsidRPr="00C976A1" w:rsidRDefault="002D4876" w:rsidP="00C40B04">
            <w:pPr>
              <w:spacing w:after="60" w:line="240" w:lineRule="auto"/>
              <w:rPr>
                <w:rFonts w:ascii="Arial" w:hAnsi="Arial" w:cs="Arial"/>
                <w:color w:val="C00000"/>
                <w:sz w:val="18"/>
                <w:lang w:val="es-ES"/>
              </w:rPr>
            </w:pPr>
          </w:p>
        </w:tc>
      </w:tr>
    </w:tbl>
    <w:p w14:paraId="78583A81" w14:textId="77777777" w:rsidR="002D4876" w:rsidRPr="00C976A1" w:rsidRDefault="002D4876" w:rsidP="002032D5">
      <w:pPr>
        <w:pStyle w:val="Bildunterschrift"/>
        <w:rPr>
          <w:rStyle w:val="Semibold"/>
          <w:rFonts w:ascii="Arial" w:hAnsi="Arial" w:cs="Arial"/>
          <w:lang w:val="es-ES"/>
        </w:rPr>
      </w:pPr>
    </w:p>
    <w:sectPr w:rsidR="002D4876" w:rsidRPr="00C976A1" w:rsidSect="00B8350E">
      <w:headerReference w:type="default" r:id="rId18"/>
      <w:footerReference w:type="default" r:id="rId19"/>
      <w:headerReference w:type="first" r:id="rId20"/>
      <w:footerReference w:type="first" r:id="rId21"/>
      <w:pgSz w:w="11900" w:h="16840"/>
      <w:pgMar w:top="2835" w:right="1985" w:bottom="851" w:left="1247" w:header="71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F217A8" w14:textId="77777777" w:rsidR="00E64DE9" w:rsidRDefault="00E64DE9" w:rsidP="00E31D7A">
      <w:r>
        <w:separator/>
      </w:r>
    </w:p>
    <w:p w14:paraId="78824937" w14:textId="77777777" w:rsidR="00E64DE9" w:rsidRDefault="00E64DE9"/>
  </w:endnote>
  <w:endnote w:type="continuationSeparator" w:id="0">
    <w:p w14:paraId="5E57F202" w14:textId="77777777" w:rsidR="00E64DE9" w:rsidRDefault="00E64DE9" w:rsidP="00E31D7A">
      <w:r>
        <w:continuationSeparator/>
      </w:r>
    </w:p>
    <w:p w14:paraId="6EEC2A1D" w14:textId="77777777" w:rsidR="00E64DE9" w:rsidRDefault="00E64DE9"/>
  </w:endnote>
  <w:endnote w:type="continuationNotice" w:id="1">
    <w:p w14:paraId="4A62A883" w14:textId="77777777" w:rsidR="00E64DE9" w:rsidRDefault="00E64DE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lza Light">
    <w:panose1 w:val="00000400000000000000"/>
    <w:charset w:val="00"/>
    <w:family w:val="modern"/>
    <w:notTrueType/>
    <w:pitch w:val="variable"/>
    <w:sig w:usb0="00000007" w:usb1="00000001" w:usb2="00000000" w:usb3="00000000" w:csb0="00000093" w:csb1="00000000"/>
  </w:font>
  <w:font w:name="Open Sans">
    <w:charset w:val="00"/>
    <w:family w:val="swiss"/>
    <w:pitch w:val="variable"/>
    <w:sig w:usb0="E00002EF" w:usb1="4000205B" w:usb2="00000028" w:usb3="00000000" w:csb0="0000019F" w:csb1="00000000"/>
  </w:font>
  <w:font w:name="Elza Semibold">
    <w:panose1 w:val="00000700000000000000"/>
    <w:charset w:val="00"/>
    <w:family w:val="modern"/>
    <w:notTrueType/>
    <w:pitch w:val="variable"/>
    <w:sig w:usb0="00000007" w:usb1="00000001"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Elza Medium">
    <w:panose1 w:val="00000600000000000000"/>
    <w:charset w:val="00"/>
    <w:family w:val="modern"/>
    <w:notTrueType/>
    <w:pitch w:val="variable"/>
    <w:sig w:usb0="00000007" w:usb1="00000001" w:usb2="00000000" w:usb3="00000000" w:csb0="00000093"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380D5" w14:textId="494A7E5E" w:rsidR="00F56CEC" w:rsidRDefault="00515ABC" w:rsidP="00515ABC">
    <w:pPr>
      <w:pStyle w:val="Fuzeile"/>
      <w:tabs>
        <w:tab w:val="clear" w:pos="4536"/>
        <w:tab w:val="clear" w:pos="6096"/>
        <w:tab w:val="clear" w:pos="9072"/>
        <w:tab w:val="right" w:pos="8647"/>
      </w:tabs>
    </w:pPr>
    <w:r>
      <w:rPr>
        <w:noProof/>
        <w:lang w:eastAsia="de-DE"/>
        <w14:ligatures w14:val="standardContextual"/>
      </w:rPr>
      <w:drawing>
        <wp:anchor distT="0" distB="0" distL="114300" distR="114300" simplePos="0" relativeHeight="251658244" behindDoc="0" locked="1" layoutInCell="1" allowOverlap="1" wp14:anchorId="213B2C6E" wp14:editId="762448BB">
          <wp:simplePos x="0" y="0"/>
          <wp:positionH relativeFrom="column">
            <wp:align>center</wp:align>
          </wp:positionH>
          <wp:positionV relativeFrom="page">
            <wp:posOffset>10120630</wp:posOffset>
          </wp:positionV>
          <wp:extent cx="720000" cy="126000"/>
          <wp:effectExtent l="0" t="0" r="4445" b="1270"/>
          <wp:wrapNone/>
          <wp:docPr id="29" name="Grafik 29">
            <a:extLst xmlns:a="http://schemas.openxmlformats.org/drawingml/2006/main">
              <a:ext uri="{FF2B5EF4-FFF2-40B4-BE49-F238E27FC236}">
                <a16:creationId xmlns:a16="http://schemas.microsoft.com/office/drawing/2014/main" id="{AA3FE3BD-137D-4939-A8B3-6A286DFB94F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20000" cy="1260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14:ligatures w14:val="standardContextual"/>
      </w:rPr>
      <w:drawing>
        <wp:anchor distT="0" distB="0" distL="114300" distR="114300" simplePos="0" relativeHeight="251658245" behindDoc="0" locked="0" layoutInCell="1" allowOverlap="1" wp14:anchorId="690726CA" wp14:editId="52681322">
          <wp:simplePos x="0" y="0"/>
          <wp:positionH relativeFrom="column">
            <wp:align>center</wp:align>
          </wp:positionH>
          <wp:positionV relativeFrom="page">
            <wp:posOffset>10120630</wp:posOffset>
          </wp:positionV>
          <wp:extent cx="720000" cy="126000"/>
          <wp:effectExtent l="0" t="0" r="4445" b="1270"/>
          <wp:wrapNone/>
          <wp:docPr id="30" name="Grafik 30">
            <a:extLst xmlns:a="http://schemas.openxmlformats.org/drawingml/2006/main">
              <a:ext uri="{FF2B5EF4-FFF2-40B4-BE49-F238E27FC236}">
                <a16:creationId xmlns:a16="http://schemas.microsoft.com/office/drawing/2014/main" id="{C530B613-CC45-4F38-BECB-9CCA85A7E79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720000" cy="126000"/>
                  </a:xfrm>
                  <a:prstGeom prst="rect">
                    <a:avLst/>
                  </a:prstGeom>
                </pic:spPr>
              </pic:pic>
            </a:graphicData>
          </a:graphic>
          <wp14:sizeRelH relativeFrom="margin">
            <wp14:pctWidth>0</wp14:pctWidth>
          </wp14:sizeRelH>
          <wp14:sizeRelV relativeFrom="margin">
            <wp14:pctHeight>0</wp14:pctHeight>
          </wp14:sizeRelV>
        </wp:anchor>
      </w:drawing>
    </w:r>
    <w:r w:rsidR="00551DA4">
      <w:tab/>
    </w:r>
    <w:r w:rsidR="00241382">
      <w:fldChar w:fldCharType="begin"/>
    </w:r>
    <w:r w:rsidR="00241382">
      <w:instrText xml:space="preserve"> PAGE  \* MERGEFORMAT </w:instrText>
    </w:r>
    <w:r w:rsidR="00241382">
      <w:fldChar w:fldCharType="separate"/>
    </w:r>
    <w:r w:rsidR="0043535D">
      <w:rPr>
        <w:noProof/>
      </w:rPr>
      <w:t>2</w:t>
    </w:r>
    <w:r w:rsidR="00241382">
      <w:fldChar w:fldCharType="end"/>
    </w:r>
    <w:r w:rsidR="00551DA4">
      <w:t>|</w:t>
    </w:r>
    <w:fldSimple w:instr="NUMPAGES  \* MERGEFORMAT">
      <w:r w:rsidR="0043535D">
        <w:rPr>
          <w:noProof/>
        </w:rPr>
        <w:t>6</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7C7CD" w14:textId="68C27C82" w:rsidR="00E37002" w:rsidRDefault="0013352B" w:rsidP="0013352B">
    <w:pPr>
      <w:pStyle w:val="Fuzeile"/>
      <w:spacing w:before="1200"/>
    </w:pPr>
    <w:r>
      <w:rPr>
        <w:noProof/>
        <w:lang w:eastAsia="de-DE"/>
        <w14:ligatures w14:val="standardContextual"/>
      </w:rPr>
      <w:drawing>
        <wp:anchor distT="0" distB="0" distL="114300" distR="114300" simplePos="0" relativeHeight="251658248" behindDoc="0" locked="1" layoutInCell="1" allowOverlap="1" wp14:anchorId="4BBD3A6C" wp14:editId="3577239E">
          <wp:simplePos x="0" y="0"/>
          <wp:positionH relativeFrom="page">
            <wp:align>center</wp:align>
          </wp:positionH>
          <wp:positionV relativeFrom="page">
            <wp:posOffset>9544685</wp:posOffset>
          </wp:positionV>
          <wp:extent cx="720000" cy="302400"/>
          <wp:effectExtent l="0" t="0" r="4445" b="2540"/>
          <wp:wrapNone/>
          <wp:docPr id="33" name="Grafik 33">
            <a:extLst xmlns:a="http://schemas.openxmlformats.org/drawingml/2006/main">
              <a:ext uri="{FF2B5EF4-FFF2-40B4-BE49-F238E27FC236}">
                <a16:creationId xmlns:a16="http://schemas.microsoft.com/office/drawing/2014/main" id="{92D40AA5-A932-4B2C-88F9-A76CA72FF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922103" name="Grafik 1828922103"/>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20000" cy="3024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14:ligatures w14:val="standardContextual"/>
      </w:rPr>
      <w:drawing>
        <wp:anchor distT="0" distB="0" distL="114300" distR="114300" simplePos="0" relativeHeight="251658249" behindDoc="0" locked="1" layoutInCell="1" allowOverlap="1" wp14:anchorId="369E2AD5" wp14:editId="6CDDFD53">
          <wp:simplePos x="0" y="0"/>
          <wp:positionH relativeFrom="page">
            <wp:align>center</wp:align>
          </wp:positionH>
          <wp:positionV relativeFrom="page">
            <wp:posOffset>9544685</wp:posOffset>
          </wp:positionV>
          <wp:extent cx="720000" cy="302400"/>
          <wp:effectExtent l="0" t="0" r="4445" b="2540"/>
          <wp:wrapNone/>
          <wp:docPr id="34" name="Grafik 6">
            <a:extLst xmlns:a="http://schemas.openxmlformats.org/drawingml/2006/main">
              <a:ext uri="{FF2B5EF4-FFF2-40B4-BE49-F238E27FC236}">
                <a16:creationId xmlns:a16="http://schemas.microsoft.com/office/drawing/2014/main" id="{7D8CC2B0-8E7B-4C2F-8DEF-999CB4FF1BE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922103" name="Grafik 1828922103"/>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720000" cy="302400"/>
                  </a:xfrm>
                  <a:prstGeom prst="rect">
                    <a:avLst/>
                  </a:prstGeom>
                </pic:spPr>
              </pic:pic>
            </a:graphicData>
          </a:graphic>
          <wp14:sizeRelH relativeFrom="margin">
            <wp14:pctWidth>0</wp14:pctWidth>
          </wp14:sizeRelH>
          <wp14:sizeRelV relativeFrom="margin">
            <wp14:pctHeight>0</wp14:pctHeight>
          </wp14:sizeRelV>
        </wp:anchor>
      </w:drawing>
    </w:r>
    <w:r w:rsidR="00BA3E1A" w:rsidRPr="00BA3E1A">
      <w:t xml:space="preserve"> </w:t>
    </w:r>
    <w:r w:rsidR="00760E36" w:rsidRPr="00760E36">
      <w:rPr>
        <w:noProof/>
        <w14:ligatures w14:val="standardContextual"/>
      </w:rPr>
      <w:t xml:space="preserve">Swisspacer - Vetrotech Saint-Gobain (International) AG | </w:t>
    </w:r>
    <w:r w:rsidR="00DC447B" w:rsidRPr="00DC447B">
      <w:rPr>
        <w:noProof/>
        <w14:ligatures w14:val="standardContextual"/>
      </w:rPr>
      <w:t>Sucursal de Lengwil</w:t>
    </w:r>
  </w:p>
  <w:p w14:paraId="7D88B093" w14:textId="6D9D0E08" w:rsidR="007E4DBA" w:rsidRDefault="00DC447B" w:rsidP="00247326">
    <w:pPr>
      <w:pStyle w:val="Fuzeile"/>
    </w:pPr>
    <w:r>
      <w:t xml:space="preserve">Industriestrasse 8 | 8574 Lengwil </w:t>
    </w:r>
    <w:r w:rsidR="00BA3E1A" w:rsidRPr="00BA3E1A">
      <w:t xml:space="preserve">| Suiza | </w:t>
    </w:r>
    <w:r w:rsidR="00B80762" w:rsidRPr="00B80762">
      <w:t xml:space="preserve">T +41 (0)71 686 57 57 </w:t>
    </w:r>
    <w:r w:rsidR="00BA3E1A" w:rsidRPr="00BA3E1A">
      <w:t>| info@swisspacer.com | www.swisspacer.com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A980E4" w14:textId="77777777" w:rsidR="00E64DE9" w:rsidRDefault="00E64DE9" w:rsidP="00E31D7A">
      <w:r>
        <w:separator/>
      </w:r>
    </w:p>
    <w:p w14:paraId="59C2730F" w14:textId="77777777" w:rsidR="00E64DE9" w:rsidRDefault="00E64DE9"/>
  </w:footnote>
  <w:footnote w:type="continuationSeparator" w:id="0">
    <w:p w14:paraId="0372C1D5" w14:textId="77777777" w:rsidR="00E64DE9" w:rsidRDefault="00E64DE9" w:rsidP="00E31D7A">
      <w:r>
        <w:continuationSeparator/>
      </w:r>
    </w:p>
    <w:p w14:paraId="6482CB4A" w14:textId="77777777" w:rsidR="00E64DE9" w:rsidRDefault="00E64DE9"/>
  </w:footnote>
  <w:footnote w:type="continuationNotice" w:id="1">
    <w:p w14:paraId="7138F04C" w14:textId="77777777" w:rsidR="00E64DE9" w:rsidRDefault="00E64DE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19DD5" w14:textId="77777777" w:rsidR="00EF7E02" w:rsidRPr="00362F3F" w:rsidRDefault="00362F3F" w:rsidP="00362F3F">
    <w:pPr>
      <w:pStyle w:val="Kopfzeile"/>
    </w:pPr>
    <w:r>
      <w:rPr>
        <w:noProof/>
        <w:lang w:eastAsia="de-DE"/>
        <w14:ligatures w14:val="standardContextual"/>
      </w:rPr>
      <mc:AlternateContent>
        <mc:Choice Requires="wps">
          <w:drawing>
            <wp:anchor distT="0" distB="0" distL="114300" distR="114300" simplePos="0" relativeHeight="251658241" behindDoc="0" locked="1" layoutInCell="1" allowOverlap="1" wp14:anchorId="2EBBE50F" wp14:editId="794F378E">
              <wp:simplePos x="0" y="0"/>
              <wp:positionH relativeFrom="page">
                <wp:posOffset>144145</wp:posOffset>
              </wp:positionH>
              <wp:positionV relativeFrom="page">
                <wp:posOffset>5342890</wp:posOffset>
              </wp:positionV>
              <wp:extent cx="108000" cy="0"/>
              <wp:effectExtent l="0" t="0" r="6350" b="12700"/>
              <wp:wrapNone/>
              <wp:docPr id="2087343777" name="Gerade Verbindung 1">
                <a:extLst xmlns:a="http://schemas.openxmlformats.org/drawingml/2006/main">
                  <a:ext uri="{FF2B5EF4-FFF2-40B4-BE49-F238E27FC236}">
                    <a16:creationId xmlns:a16="http://schemas.microsoft.com/office/drawing/2014/main" id="{F2290B2B-84EE-4035-B727-0364AD04165D}"/>
                  </a:ext>
                </a:extLst>
              </wp:docPr>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16="http://schemas.microsoft.com/office/drawing/2014/main" xmlns:a="http://schemas.openxmlformats.org/drawingml/2006/main" xmlns:arto="http://schemas.microsoft.com/office/word/2006/arto">
          <w:pict w14:anchorId="37118138">
            <v:line id="Gerade Verbindung 1" style="position:absolute;z-index:251658241;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420.7pt" to="19.85pt,4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" w14:anchorId="1BD2ABE2">
              <v:stroke joinstyle="miter"/>
              <w10:wrap anchorx="page" anchory="page"/>
              <w10:anchorlock/>
            </v:line>
          </w:pict>
        </mc:Fallback>
      </mc:AlternateContent>
    </w:r>
    <w:r>
      <w:rPr>
        <w:noProof/>
        <w:lang w:eastAsia="de-DE"/>
        <w14:ligatures w14:val="standardContextual"/>
      </w:rPr>
      <mc:AlternateContent>
        <mc:Choice Requires="wps">
          <w:drawing>
            <wp:anchor distT="0" distB="0" distL="114300" distR="114300" simplePos="0" relativeHeight="251658240" behindDoc="0" locked="1" layoutInCell="1" allowOverlap="1" wp14:anchorId="6F132AE2" wp14:editId="4D611A4F">
              <wp:simplePos x="0" y="0"/>
              <wp:positionH relativeFrom="page">
                <wp:posOffset>144145</wp:posOffset>
              </wp:positionH>
              <wp:positionV relativeFrom="page">
                <wp:posOffset>3776980</wp:posOffset>
              </wp:positionV>
              <wp:extent cx="108000" cy="0"/>
              <wp:effectExtent l="0" t="0" r="6350" b="12700"/>
              <wp:wrapNone/>
              <wp:docPr id="2028264171" name="Gerade Verbindung 1">
                <a:extLst xmlns:a="http://schemas.openxmlformats.org/drawingml/2006/main">
                  <a:ext uri="{FF2B5EF4-FFF2-40B4-BE49-F238E27FC236}">
                    <a16:creationId xmlns:a16="http://schemas.microsoft.com/office/drawing/2014/main" id="{BC7C3867-602B-4CE0-A4E3-B3C349647146}"/>
                  </a:ext>
                </a:extLst>
              </wp:docPr>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16="http://schemas.microsoft.com/office/drawing/2014/main" xmlns:a="http://schemas.openxmlformats.org/drawingml/2006/main" xmlns:arto="http://schemas.microsoft.com/office/word/2006/arto">
          <w:pict w14:anchorId="6019F455">
            <v:line id="Gerade Verbindung 1" style="position:absolute;z-index:25165824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297.4pt" to="19.85pt,29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" w14:anchorId="056EA2AB">
              <v:stroke joinstyle="miter"/>
              <w10:wrap anchorx="page" anchory="page"/>
              <w10:anchorlock/>
            </v:line>
          </w:pict>
        </mc:Fallback>
      </mc:AlternateContent>
    </w:r>
  </w:p>
  <w:p w14:paraId="66A0DBEE" w14:textId="77777777" w:rsidR="00F56CEC" w:rsidRDefault="00F56CE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F26F0" w14:textId="77777777" w:rsidR="00EF7E02" w:rsidRPr="00362F3F" w:rsidRDefault="00A555E7" w:rsidP="00362F3F">
    <w:pPr>
      <w:pStyle w:val="Kopfzeile"/>
    </w:pPr>
    <w:r>
      <w:rPr>
        <w:noProof/>
        <w:lang w:eastAsia="de-DE"/>
        <w14:ligatures w14:val="standardContextual"/>
      </w:rPr>
      <w:drawing>
        <wp:anchor distT="0" distB="0" distL="114300" distR="114300" simplePos="0" relativeHeight="251658246" behindDoc="1" locked="0" layoutInCell="1" allowOverlap="1" wp14:anchorId="7DB2F3F0" wp14:editId="5545304D">
          <wp:simplePos x="0" y="0"/>
          <wp:positionH relativeFrom="column">
            <wp:align>center</wp:align>
          </wp:positionH>
          <wp:positionV relativeFrom="page">
            <wp:posOffset>457200</wp:posOffset>
          </wp:positionV>
          <wp:extent cx="1656000" cy="288000"/>
          <wp:effectExtent l="0" t="0" r="0" b="4445"/>
          <wp:wrapNone/>
          <wp:docPr id="31" name="Grafik 31">
            <a:extLst xmlns:a="http://schemas.openxmlformats.org/drawingml/2006/main">
              <a:ext uri="{FF2B5EF4-FFF2-40B4-BE49-F238E27FC236}">
                <a16:creationId xmlns:a16="http://schemas.microsoft.com/office/drawing/2014/main" id="{C28D25CF-B719-42E0-925C-A81E779AD39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56000" cy="2880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14:ligatures w14:val="standardContextual"/>
      </w:rPr>
      <w:drawing>
        <wp:anchor distT="0" distB="0" distL="114300" distR="114300" simplePos="0" relativeHeight="251658247" behindDoc="1" locked="0" layoutInCell="1" allowOverlap="1" wp14:anchorId="5A5AEC63" wp14:editId="6D2B79D0">
          <wp:simplePos x="0" y="0"/>
          <wp:positionH relativeFrom="column">
            <wp:align>center</wp:align>
          </wp:positionH>
          <wp:positionV relativeFrom="page">
            <wp:posOffset>457200</wp:posOffset>
          </wp:positionV>
          <wp:extent cx="1656000" cy="288000"/>
          <wp:effectExtent l="0" t="0" r="0" b="4445"/>
          <wp:wrapNone/>
          <wp:docPr id="32" name="Grafik 1">
            <a:extLst xmlns:a="http://schemas.openxmlformats.org/drawingml/2006/main">
              <a:ext uri="{FF2B5EF4-FFF2-40B4-BE49-F238E27FC236}">
                <a16:creationId xmlns:a16="http://schemas.microsoft.com/office/drawing/2014/main" id="{CC42969C-05D4-4F3A-8206-8EFDCC75B73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1656000" cy="288000"/>
                  </a:xfrm>
                  <a:prstGeom prst="rect">
                    <a:avLst/>
                  </a:prstGeom>
                </pic:spPr>
              </pic:pic>
            </a:graphicData>
          </a:graphic>
          <wp14:sizeRelH relativeFrom="margin">
            <wp14:pctWidth>0</wp14:pctWidth>
          </wp14:sizeRelH>
          <wp14:sizeRelV relativeFrom="margin">
            <wp14:pctHeight>0</wp14:pctHeight>
          </wp14:sizeRelV>
        </wp:anchor>
      </w:drawing>
    </w:r>
    <w:r w:rsidR="00362F3F">
      <w:rPr>
        <w:noProof/>
        <w:lang w:eastAsia="de-DE"/>
        <w14:ligatures w14:val="standardContextual"/>
      </w:rPr>
      <mc:AlternateContent>
        <mc:Choice Requires="wps">
          <w:drawing>
            <wp:anchor distT="0" distB="0" distL="114300" distR="114300" simplePos="0" relativeHeight="251658243" behindDoc="0" locked="1" layoutInCell="1" allowOverlap="1" wp14:anchorId="37ED1753" wp14:editId="1DA4A13F">
              <wp:simplePos x="0" y="0"/>
              <wp:positionH relativeFrom="page">
                <wp:posOffset>144145</wp:posOffset>
              </wp:positionH>
              <wp:positionV relativeFrom="page">
                <wp:posOffset>5342890</wp:posOffset>
              </wp:positionV>
              <wp:extent cx="108000" cy="0"/>
              <wp:effectExtent l="0" t="0" r="6350" b="12700"/>
              <wp:wrapNone/>
              <wp:docPr id="840263131" name="Gerade Verbindung 1">
                <a:extLst xmlns:a="http://schemas.openxmlformats.org/drawingml/2006/main">
                  <a:ext uri="{FF2B5EF4-FFF2-40B4-BE49-F238E27FC236}">
                    <a16:creationId xmlns:a16="http://schemas.microsoft.com/office/drawing/2014/main" id="{CE5577F3-D265-4459-8643-BB544AFF9A82}"/>
                  </a:ext>
                </a:extLst>
              </wp:docPr>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svg="http://schemas.microsoft.com/office/drawing/2016/SVG/main" xmlns:a14="http://schemas.microsoft.com/office/drawing/2010/main" xmlns:pic="http://schemas.openxmlformats.org/drawingml/2006/picture" xmlns:a16="http://schemas.microsoft.com/office/drawing/2014/main" xmlns:a="http://schemas.openxmlformats.org/drawingml/2006/main" xmlns:arto="http://schemas.microsoft.com/office/word/2006/arto">
          <w:pict w14:anchorId="34887EFC">
            <v:line id="Gerade Verbindung 1" style="position:absolute;z-index:251658243;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420.7pt" to="19.85pt,4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" w14:anchorId="459634BD">
              <v:stroke joinstyle="miter"/>
              <w10:wrap anchorx="page" anchory="page"/>
              <w10:anchorlock/>
            </v:line>
          </w:pict>
        </mc:Fallback>
      </mc:AlternateContent>
    </w:r>
    <w:r w:rsidR="00362F3F">
      <w:rPr>
        <w:noProof/>
        <w:lang w:eastAsia="de-DE"/>
        <w14:ligatures w14:val="standardContextual"/>
      </w:rPr>
      <mc:AlternateContent>
        <mc:Choice Requires="wps">
          <w:drawing>
            <wp:anchor distT="0" distB="0" distL="114300" distR="114300" simplePos="0" relativeHeight="251658242" behindDoc="0" locked="1" layoutInCell="1" allowOverlap="1" wp14:anchorId="4FCABC69" wp14:editId="2FAAEFC6">
              <wp:simplePos x="0" y="0"/>
              <wp:positionH relativeFrom="page">
                <wp:posOffset>144145</wp:posOffset>
              </wp:positionH>
              <wp:positionV relativeFrom="page">
                <wp:posOffset>3776980</wp:posOffset>
              </wp:positionV>
              <wp:extent cx="108000" cy="0"/>
              <wp:effectExtent l="0" t="0" r="6350" b="12700"/>
              <wp:wrapNone/>
              <wp:docPr id="1532020138" name="Gerade Verbindung 1">
                <a:extLst xmlns:a="http://schemas.openxmlformats.org/drawingml/2006/main">
                  <a:ext uri="{FF2B5EF4-FFF2-40B4-BE49-F238E27FC236}">
                    <a16:creationId xmlns:a16="http://schemas.microsoft.com/office/drawing/2014/main" id="{1061D03F-CC44-4AB4-8137-C00B178422BE}"/>
                  </a:ext>
                </a:extLst>
              </wp:docPr>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svg="http://schemas.microsoft.com/office/drawing/2016/SVG/main" xmlns:a14="http://schemas.microsoft.com/office/drawing/2010/main" xmlns:pic="http://schemas.openxmlformats.org/drawingml/2006/picture" xmlns:a16="http://schemas.microsoft.com/office/drawing/2014/main" xmlns:a="http://schemas.openxmlformats.org/drawingml/2006/main" xmlns:arto="http://schemas.microsoft.com/office/word/2006/arto">
          <w:pict w14:anchorId="597910AE">
            <v:line id="Gerade Verbindung 1" style="position:absolute;z-index:25165824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297.4pt" to="19.85pt,29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" w14:anchorId="36E93116">
              <v:stroke joinstyle="miter"/>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0336A"/>
    <w:multiLevelType w:val="multilevel"/>
    <w:tmpl w:val="71204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4E20647"/>
    <w:multiLevelType w:val="hybridMultilevel"/>
    <w:tmpl w:val="C5C0EB90"/>
    <w:lvl w:ilvl="0" w:tplc="7E224B22">
      <w:start w:val="1"/>
      <w:numFmt w:val="bullet"/>
      <w:pStyle w:val="Aufzhlung"/>
      <w:lvlText w:val="–"/>
      <w:lvlJc w:val="left"/>
      <w:pPr>
        <w:ind w:left="587" w:hanging="360"/>
      </w:pPr>
      <w:rPr>
        <w:rFonts w:ascii="Elza Light" w:hAnsi="Elza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46695998">
    <w:abstractNumId w:val="1"/>
  </w:num>
  <w:num w:numId="2" w16cid:durableId="13402771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60E"/>
    <w:rsid w:val="00004822"/>
    <w:rsid w:val="000069A1"/>
    <w:rsid w:val="00007178"/>
    <w:rsid w:val="00007F99"/>
    <w:rsid w:val="0001179B"/>
    <w:rsid w:val="000130B5"/>
    <w:rsid w:val="0001366F"/>
    <w:rsid w:val="00014A92"/>
    <w:rsid w:val="00016950"/>
    <w:rsid w:val="00016DAB"/>
    <w:rsid w:val="0002140F"/>
    <w:rsid w:val="000272FD"/>
    <w:rsid w:val="000278BA"/>
    <w:rsid w:val="00031789"/>
    <w:rsid w:val="000323FF"/>
    <w:rsid w:val="0003282E"/>
    <w:rsid w:val="0003392E"/>
    <w:rsid w:val="0003397A"/>
    <w:rsid w:val="00033D0B"/>
    <w:rsid w:val="0003541F"/>
    <w:rsid w:val="000355F8"/>
    <w:rsid w:val="00036EC9"/>
    <w:rsid w:val="00040A48"/>
    <w:rsid w:val="000415A5"/>
    <w:rsid w:val="00042455"/>
    <w:rsid w:val="00043B02"/>
    <w:rsid w:val="000444E5"/>
    <w:rsid w:val="00051559"/>
    <w:rsid w:val="0005159F"/>
    <w:rsid w:val="0005343D"/>
    <w:rsid w:val="00056BCA"/>
    <w:rsid w:val="00060579"/>
    <w:rsid w:val="00062795"/>
    <w:rsid w:val="00062C93"/>
    <w:rsid w:val="0006671B"/>
    <w:rsid w:val="000744FE"/>
    <w:rsid w:val="00075666"/>
    <w:rsid w:val="00075C54"/>
    <w:rsid w:val="0008328F"/>
    <w:rsid w:val="00084796"/>
    <w:rsid w:val="0009028D"/>
    <w:rsid w:val="00090F71"/>
    <w:rsid w:val="0009437D"/>
    <w:rsid w:val="0009789D"/>
    <w:rsid w:val="000A15E1"/>
    <w:rsid w:val="000A167B"/>
    <w:rsid w:val="000A1E45"/>
    <w:rsid w:val="000A40DF"/>
    <w:rsid w:val="000A44F4"/>
    <w:rsid w:val="000A503C"/>
    <w:rsid w:val="000B1E89"/>
    <w:rsid w:val="000B490D"/>
    <w:rsid w:val="000B499D"/>
    <w:rsid w:val="000B5EE3"/>
    <w:rsid w:val="000C06F3"/>
    <w:rsid w:val="000C0FA2"/>
    <w:rsid w:val="000C2F83"/>
    <w:rsid w:val="000C32CD"/>
    <w:rsid w:val="000C5275"/>
    <w:rsid w:val="000C60A8"/>
    <w:rsid w:val="000C7F67"/>
    <w:rsid w:val="000D3CAB"/>
    <w:rsid w:val="000D4A77"/>
    <w:rsid w:val="000D4BF3"/>
    <w:rsid w:val="000D60F0"/>
    <w:rsid w:val="000D772B"/>
    <w:rsid w:val="000D7E87"/>
    <w:rsid w:val="000D7F73"/>
    <w:rsid w:val="000E0013"/>
    <w:rsid w:val="000E70A1"/>
    <w:rsid w:val="000F133A"/>
    <w:rsid w:val="000F3D49"/>
    <w:rsid w:val="000F4849"/>
    <w:rsid w:val="000F5A69"/>
    <w:rsid w:val="0010091D"/>
    <w:rsid w:val="00102E15"/>
    <w:rsid w:val="00103AEB"/>
    <w:rsid w:val="00104085"/>
    <w:rsid w:val="0011144B"/>
    <w:rsid w:val="00111CB5"/>
    <w:rsid w:val="00115219"/>
    <w:rsid w:val="00116553"/>
    <w:rsid w:val="00120B7D"/>
    <w:rsid w:val="0012204D"/>
    <w:rsid w:val="00124FF4"/>
    <w:rsid w:val="001251F1"/>
    <w:rsid w:val="001263E8"/>
    <w:rsid w:val="00126C5E"/>
    <w:rsid w:val="0013063B"/>
    <w:rsid w:val="001328C5"/>
    <w:rsid w:val="0013352B"/>
    <w:rsid w:val="00133A9C"/>
    <w:rsid w:val="00136A58"/>
    <w:rsid w:val="0013742B"/>
    <w:rsid w:val="00137B1F"/>
    <w:rsid w:val="0014078E"/>
    <w:rsid w:val="001427A9"/>
    <w:rsid w:val="001431FD"/>
    <w:rsid w:val="0014543B"/>
    <w:rsid w:val="001456D6"/>
    <w:rsid w:val="001470EB"/>
    <w:rsid w:val="0014772C"/>
    <w:rsid w:val="00155D43"/>
    <w:rsid w:val="001611E5"/>
    <w:rsid w:val="00162230"/>
    <w:rsid w:val="00162B77"/>
    <w:rsid w:val="00165075"/>
    <w:rsid w:val="001669E7"/>
    <w:rsid w:val="00167374"/>
    <w:rsid w:val="00167625"/>
    <w:rsid w:val="0017241D"/>
    <w:rsid w:val="00173B7E"/>
    <w:rsid w:val="001775B8"/>
    <w:rsid w:val="00177A09"/>
    <w:rsid w:val="00181045"/>
    <w:rsid w:val="00182F9B"/>
    <w:rsid w:val="00183146"/>
    <w:rsid w:val="00183C1A"/>
    <w:rsid w:val="0018568B"/>
    <w:rsid w:val="00186DA1"/>
    <w:rsid w:val="00186FC5"/>
    <w:rsid w:val="0018730C"/>
    <w:rsid w:val="00193BD4"/>
    <w:rsid w:val="00196172"/>
    <w:rsid w:val="00197E4D"/>
    <w:rsid w:val="001A0583"/>
    <w:rsid w:val="001A1415"/>
    <w:rsid w:val="001A17D5"/>
    <w:rsid w:val="001A4BB6"/>
    <w:rsid w:val="001A625D"/>
    <w:rsid w:val="001B1CCC"/>
    <w:rsid w:val="001B4B7D"/>
    <w:rsid w:val="001B6E88"/>
    <w:rsid w:val="001B720E"/>
    <w:rsid w:val="001C0CCE"/>
    <w:rsid w:val="001D1B08"/>
    <w:rsid w:val="001D21CE"/>
    <w:rsid w:val="001D28F4"/>
    <w:rsid w:val="001D530C"/>
    <w:rsid w:val="001D5FD2"/>
    <w:rsid w:val="001E0243"/>
    <w:rsid w:val="001E1EAD"/>
    <w:rsid w:val="001E20E9"/>
    <w:rsid w:val="001E35CB"/>
    <w:rsid w:val="001E6FF5"/>
    <w:rsid w:val="001E7977"/>
    <w:rsid w:val="001F008A"/>
    <w:rsid w:val="001F185F"/>
    <w:rsid w:val="001F3AC9"/>
    <w:rsid w:val="001F58E4"/>
    <w:rsid w:val="001F6A9C"/>
    <w:rsid w:val="001F6E03"/>
    <w:rsid w:val="001F731A"/>
    <w:rsid w:val="001F7657"/>
    <w:rsid w:val="002006AE"/>
    <w:rsid w:val="00202EEB"/>
    <w:rsid w:val="002032D5"/>
    <w:rsid w:val="002038DD"/>
    <w:rsid w:val="00203C89"/>
    <w:rsid w:val="00206AD8"/>
    <w:rsid w:val="00211680"/>
    <w:rsid w:val="002117CA"/>
    <w:rsid w:val="00211AFA"/>
    <w:rsid w:val="00211F9B"/>
    <w:rsid w:val="00212098"/>
    <w:rsid w:val="00215C9C"/>
    <w:rsid w:val="00215E71"/>
    <w:rsid w:val="00217388"/>
    <w:rsid w:val="00220437"/>
    <w:rsid w:val="0022345D"/>
    <w:rsid w:val="00223A41"/>
    <w:rsid w:val="00223A8A"/>
    <w:rsid w:val="00224BAE"/>
    <w:rsid w:val="00225B34"/>
    <w:rsid w:val="00234198"/>
    <w:rsid w:val="002349CD"/>
    <w:rsid w:val="00235836"/>
    <w:rsid w:val="00235DAE"/>
    <w:rsid w:val="002400F6"/>
    <w:rsid w:val="002403D1"/>
    <w:rsid w:val="00241382"/>
    <w:rsid w:val="00243EF1"/>
    <w:rsid w:val="00246B24"/>
    <w:rsid w:val="00247326"/>
    <w:rsid w:val="00250488"/>
    <w:rsid w:val="00251990"/>
    <w:rsid w:val="00251AD4"/>
    <w:rsid w:val="00252B23"/>
    <w:rsid w:val="002542DC"/>
    <w:rsid w:val="00254C99"/>
    <w:rsid w:val="00254DE1"/>
    <w:rsid w:val="002552A0"/>
    <w:rsid w:val="00255E62"/>
    <w:rsid w:val="00260422"/>
    <w:rsid w:val="002629A3"/>
    <w:rsid w:val="00264331"/>
    <w:rsid w:val="00265E20"/>
    <w:rsid w:val="00270215"/>
    <w:rsid w:val="002716B8"/>
    <w:rsid w:val="00271859"/>
    <w:rsid w:val="00276340"/>
    <w:rsid w:val="002801FF"/>
    <w:rsid w:val="00281C50"/>
    <w:rsid w:val="00283244"/>
    <w:rsid w:val="00284D9B"/>
    <w:rsid w:val="002853F6"/>
    <w:rsid w:val="00290D32"/>
    <w:rsid w:val="00291200"/>
    <w:rsid w:val="002914E1"/>
    <w:rsid w:val="00293179"/>
    <w:rsid w:val="00293DFC"/>
    <w:rsid w:val="00293E9C"/>
    <w:rsid w:val="00296AD3"/>
    <w:rsid w:val="00296D05"/>
    <w:rsid w:val="00297A4A"/>
    <w:rsid w:val="002A1EDD"/>
    <w:rsid w:val="002A37E2"/>
    <w:rsid w:val="002A4427"/>
    <w:rsid w:val="002A5B08"/>
    <w:rsid w:val="002A6080"/>
    <w:rsid w:val="002B0816"/>
    <w:rsid w:val="002B0D18"/>
    <w:rsid w:val="002C00EB"/>
    <w:rsid w:val="002C5677"/>
    <w:rsid w:val="002D2EF9"/>
    <w:rsid w:val="002D4876"/>
    <w:rsid w:val="002D4AD5"/>
    <w:rsid w:val="002D66AA"/>
    <w:rsid w:val="002D7252"/>
    <w:rsid w:val="002D7519"/>
    <w:rsid w:val="002E199C"/>
    <w:rsid w:val="002E2392"/>
    <w:rsid w:val="002E31CF"/>
    <w:rsid w:val="002E54F4"/>
    <w:rsid w:val="002E5F7C"/>
    <w:rsid w:val="002E625D"/>
    <w:rsid w:val="002E6415"/>
    <w:rsid w:val="002E769D"/>
    <w:rsid w:val="002F2083"/>
    <w:rsid w:val="002F39C0"/>
    <w:rsid w:val="002F4F84"/>
    <w:rsid w:val="002F505D"/>
    <w:rsid w:val="002F51BA"/>
    <w:rsid w:val="003020ED"/>
    <w:rsid w:val="00302A64"/>
    <w:rsid w:val="00304332"/>
    <w:rsid w:val="003046F6"/>
    <w:rsid w:val="00310011"/>
    <w:rsid w:val="0031207B"/>
    <w:rsid w:val="0031260C"/>
    <w:rsid w:val="0031398B"/>
    <w:rsid w:val="0031483E"/>
    <w:rsid w:val="00315DEF"/>
    <w:rsid w:val="00315EA8"/>
    <w:rsid w:val="00317CE6"/>
    <w:rsid w:val="003235E3"/>
    <w:rsid w:val="00323AA9"/>
    <w:rsid w:val="003261EA"/>
    <w:rsid w:val="00332976"/>
    <w:rsid w:val="003332F9"/>
    <w:rsid w:val="003345A0"/>
    <w:rsid w:val="00335672"/>
    <w:rsid w:val="0033619A"/>
    <w:rsid w:val="003422E9"/>
    <w:rsid w:val="003428D0"/>
    <w:rsid w:val="0034425A"/>
    <w:rsid w:val="00344F0D"/>
    <w:rsid w:val="003459CB"/>
    <w:rsid w:val="00346412"/>
    <w:rsid w:val="003500E2"/>
    <w:rsid w:val="0035210B"/>
    <w:rsid w:val="00353B46"/>
    <w:rsid w:val="00354300"/>
    <w:rsid w:val="00354BE1"/>
    <w:rsid w:val="00354DF5"/>
    <w:rsid w:val="00355D87"/>
    <w:rsid w:val="00356188"/>
    <w:rsid w:val="0036062A"/>
    <w:rsid w:val="003607E1"/>
    <w:rsid w:val="00361785"/>
    <w:rsid w:val="00362F3F"/>
    <w:rsid w:val="0036555A"/>
    <w:rsid w:val="00370C6F"/>
    <w:rsid w:val="00371515"/>
    <w:rsid w:val="003718E0"/>
    <w:rsid w:val="00375E41"/>
    <w:rsid w:val="00381C08"/>
    <w:rsid w:val="00381C46"/>
    <w:rsid w:val="00382727"/>
    <w:rsid w:val="00382DE9"/>
    <w:rsid w:val="003856AD"/>
    <w:rsid w:val="003856CE"/>
    <w:rsid w:val="00385861"/>
    <w:rsid w:val="003919BA"/>
    <w:rsid w:val="00393204"/>
    <w:rsid w:val="00396FB4"/>
    <w:rsid w:val="003A1082"/>
    <w:rsid w:val="003A21B1"/>
    <w:rsid w:val="003A3118"/>
    <w:rsid w:val="003A511A"/>
    <w:rsid w:val="003A5456"/>
    <w:rsid w:val="003A67B1"/>
    <w:rsid w:val="003A6CD4"/>
    <w:rsid w:val="003B1EC8"/>
    <w:rsid w:val="003B37BD"/>
    <w:rsid w:val="003B4080"/>
    <w:rsid w:val="003B5CDF"/>
    <w:rsid w:val="003B6D7C"/>
    <w:rsid w:val="003C14E3"/>
    <w:rsid w:val="003C1687"/>
    <w:rsid w:val="003C25B6"/>
    <w:rsid w:val="003C492A"/>
    <w:rsid w:val="003C5DE4"/>
    <w:rsid w:val="003C7043"/>
    <w:rsid w:val="003C73CE"/>
    <w:rsid w:val="003D0849"/>
    <w:rsid w:val="003D1BB8"/>
    <w:rsid w:val="003D2475"/>
    <w:rsid w:val="003D34B2"/>
    <w:rsid w:val="003D3FC9"/>
    <w:rsid w:val="003D59FE"/>
    <w:rsid w:val="003D7252"/>
    <w:rsid w:val="003E170E"/>
    <w:rsid w:val="003E379C"/>
    <w:rsid w:val="003E569E"/>
    <w:rsid w:val="003F1025"/>
    <w:rsid w:val="003F26A8"/>
    <w:rsid w:val="003F718F"/>
    <w:rsid w:val="00402400"/>
    <w:rsid w:val="004057C0"/>
    <w:rsid w:val="004058D7"/>
    <w:rsid w:val="00410B4B"/>
    <w:rsid w:val="004115B1"/>
    <w:rsid w:val="00412F63"/>
    <w:rsid w:val="00415670"/>
    <w:rsid w:val="00416A46"/>
    <w:rsid w:val="00420444"/>
    <w:rsid w:val="004213A0"/>
    <w:rsid w:val="00421C13"/>
    <w:rsid w:val="0042244C"/>
    <w:rsid w:val="00424313"/>
    <w:rsid w:val="00424BAF"/>
    <w:rsid w:val="004305A7"/>
    <w:rsid w:val="0043134D"/>
    <w:rsid w:val="00431A06"/>
    <w:rsid w:val="00431C95"/>
    <w:rsid w:val="00432DF6"/>
    <w:rsid w:val="0043302F"/>
    <w:rsid w:val="0043535D"/>
    <w:rsid w:val="004452BA"/>
    <w:rsid w:val="004463E4"/>
    <w:rsid w:val="004504D8"/>
    <w:rsid w:val="00453C8E"/>
    <w:rsid w:val="0046026E"/>
    <w:rsid w:val="0046393F"/>
    <w:rsid w:val="00465A1E"/>
    <w:rsid w:val="0047146A"/>
    <w:rsid w:val="004715BA"/>
    <w:rsid w:val="00475E88"/>
    <w:rsid w:val="00480358"/>
    <w:rsid w:val="00481400"/>
    <w:rsid w:val="00481F7E"/>
    <w:rsid w:val="00487495"/>
    <w:rsid w:val="0048760B"/>
    <w:rsid w:val="004906EA"/>
    <w:rsid w:val="004906FD"/>
    <w:rsid w:val="00492208"/>
    <w:rsid w:val="00497438"/>
    <w:rsid w:val="004A2EAD"/>
    <w:rsid w:val="004A6378"/>
    <w:rsid w:val="004A6386"/>
    <w:rsid w:val="004B1B8B"/>
    <w:rsid w:val="004B1F1E"/>
    <w:rsid w:val="004B22A9"/>
    <w:rsid w:val="004B49C7"/>
    <w:rsid w:val="004B4F7A"/>
    <w:rsid w:val="004B51B3"/>
    <w:rsid w:val="004B61BD"/>
    <w:rsid w:val="004B78C1"/>
    <w:rsid w:val="004C2D38"/>
    <w:rsid w:val="004C319D"/>
    <w:rsid w:val="004C390C"/>
    <w:rsid w:val="004C50FA"/>
    <w:rsid w:val="004C70BF"/>
    <w:rsid w:val="004D557F"/>
    <w:rsid w:val="004D67D8"/>
    <w:rsid w:val="004D7E17"/>
    <w:rsid w:val="004E2AA2"/>
    <w:rsid w:val="004E463E"/>
    <w:rsid w:val="004E4E9D"/>
    <w:rsid w:val="004E4EED"/>
    <w:rsid w:val="004E524F"/>
    <w:rsid w:val="004E6739"/>
    <w:rsid w:val="004F30E3"/>
    <w:rsid w:val="004F3A57"/>
    <w:rsid w:val="004F4D37"/>
    <w:rsid w:val="004F68F6"/>
    <w:rsid w:val="004F6AB5"/>
    <w:rsid w:val="004F70BF"/>
    <w:rsid w:val="0050418C"/>
    <w:rsid w:val="005056E5"/>
    <w:rsid w:val="00505B5E"/>
    <w:rsid w:val="00505C58"/>
    <w:rsid w:val="0050742C"/>
    <w:rsid w:val="00507546"/>
    <w:rsid w:val="00510A1F"/>
    <w:rsid w:val="005152BF"/>
    <w:rsid w:val="00515ABC"/>
    <w:rsid w:val="0051677E"/>
    <w:rsid w:val="00517825"/>
    <w:rsid w:val="005201E6"/>
    <w:rsid w:val="005235E7"/>
    <w:rsid w:val="005244FD"/>
    <w:rsid w:val="0052481E"/>
    <w:rsid w:val="005261E0"/>
    <w:rsid w:val="00526B8C"/>
    <w:rsid w:val="00527032"/>
    <w:rsid w:val="00527619"/>
    <w:rsid w:val="00537996"/>
    <w:rsid w:val="00540CA3"/>
    <w:rsid w:val="00542EA5"/>
    <w:rsid w:val="00543EC8"/>
    <w:rsid w:val="00544E61"/>
    <w:rsid w:val="00551B2D"/>
    <w:rsid w:val="00551DA4"/>
    <w:rsid w:val="0055490A"/>
    <w:rsid w:val="00556C2E"/>
    <w:rsid w:val="00565116"/>
    <w:rsid w:val="00565BFF"/>
    <w:rsid w:val="00566524"/>
    <w:rsid w:val="00566D42"/>
    <w:rsid w:val="00567954"/>
    <w:rsid w:val="005752BE"/>
    <w:rsid w:val="00580EBC"/>
    <w:rsid w:val="0058321C"/>
    <w:rsid w:val="0058564F"/>
    <w:rsid w:val="005859AF"/>
    <w:rsid w:val="00585CE2"/>
    <w:rsid w:val="005879DD"/>
    <w:rsid w:val="00591E1F"/>
    <w:rsid w:val="005946BA"/>
    <w:rsid w:val="005949EE"/>
    <w:rsid w:val="005952BF"/>
    <w:rsid w:val="00597C69"/>
    <w:rsid w:val="005A27CB"/>
    <w:rsid w:val="005A56DA"/>
    <w:rsid w:val="005A5727"/>
    <w:rsid w:val="005A6BD0"/>
    <w:rsid w:val="005B4461"/>
    <w:rsid w:val="005B573E"/>
    <w:rsid w:val="005B58A5"/>
    <w:rsid w:val="005B6F86"/>
    <w:rsid w:val="005C01E6"/>
    <w:rsid w:val="005C028D"/>
    <w:rsid w:val="005C2264"/>
    <w:rsid w:val="005C297E"/>
    <w:rsid w:val="005C7747"/>
    <w:rsid w:val="005D073B"/>
    <w:rsid w:val="005D2B6A"/>
    <w:rsid w:val="005D38B9"/>
    <w:rsid w:val="005D3BC7"/>
    <w:rsid w:val="005D5C26"/>
    <w:rsid w:val="005D6116"/>
    <w:rsid w:val="005D6EAA"/>
    <w:rsid w:val="005D725F"/>
    <w:rsid w:val="005D7460"/>
    <w:rsid w:val="005D7A26"/>
    <w:rsid w:val="005E4601"/>
    <w:rsid w:val="005E4C46"/>
    <w:rsid w:val="005E5BE7"/>
    <w:rsid w:val="005E7312"/>
    <w:rsid w:val="005F093E"/>
    <w:rsid w:val="005F2124"/>
    <w:rsid w:val="005F29A1"/>
    <w:rsid w:val="005F355D"/>
    <w:rsid w:val="005F54B8"/>
    <w:rsid w:val="00602253"/>
    <w:rsid w:val="00603F38"/>
    <w:rsid w:val="006040AB"/>
    <w:rsid w:val="006042F5"/>
    <w:rsid w:val="00605108"/>
    <w:rsid w:val="00610468"/>
    <w:rsid w:val="00610D2E"/>
    <w:rsid w:val="00610E75"/>
    <w:rsid w:val="00610FAA"/>
    <w:rsid w:val="00612CA2"/>
    <w:rsid w:val="00621EF6"/>
    <w:rsid w:val="00623E34"/>
    <w:rsid w:val="00625EDC"/>
    <w:rsid w:val="006260E3"/>
    <w:rsid w:val="00631A03"/>
    <w:rsid w:val="0063271C"/>
    <w:rsid w:val="00637A19"/>
    <w:rsid w:val="00640B5D"/>
    <w:rsid w:val="00641D26"/>
    <w:rsid w:val="006424B3"/>
    <w:rsid w:val="006428D9"/>
    <w:rsid w:val="00643026"/>
    <w:rsid w:val="00644E70"/>
    <w:rsid w:val="0064578B"/>
    <w:rsid w:val="006459AD"/>
    <w:rsid w:val="00651C6D"/>
    <w:rsid w:val="00655117"/>
    <w:rsid w:val="00661574"/>
    <w:rsid w:val="00662945"/>
    <w:rsid w:val="00664E69"/>
    <w:rsid w:val="006664EB"/>
    <w:rsid w:val="006675B5"/>
    <w:rsid w:val="00667890"/>
    <w:rsid w:val="006704A4"/>
    <w:rsid w:val="0067076B"/>
    <w:rsid w:val="00674828"/>
    <w:rsid w:val="00674E7B"/>
    <w:rsid w:val="0067647C"/>
    <w:rsid w:val="00676A89"/>
    <w:rsid w:val="00677544"/>
    <w:rsid w:val="00677F5F"/>
    <w:rsid w:val="00683BFE"/>
    <w:rsid w:val="00683DC0"/>
    <w:rsid w:val="00685730"/>
    <w:rsid w:val="00686167"/>
    <w:rsid w:val="00686BCF"/>
    <w:rsid w:val="006877CA"/>
    <w:rsid w:val="00690C6C"/>
    <w:rsid w:val="00692A4C"/>
    <w:rsid w:val="00693559"/>
    <w:rsid w:val="00693878"/>
    <w:rsid w:val="00693BC2"/>
    <w:rsid w:val="00695078"/>
    <w:rsid w:val="0069700E"/>
    <w:rsid w:val="006A1401"/>
    <w:rsid w:val="006A4FD3"/>
    <w:rsid w:val="006A6609"/>
    <w:rsid w:val="006A6B15"/>
    <w:rsid w:val="006A70C2"/>
    <w:rsid w:val="006A7136"/>
    <w:rsid w:val="006A7573"/>
    <w:rsid w:val="006A7780"/>
    <w:rsid w:val="006B0971"/>
    <w:rsid w:val="006B3813"/>
    <w:rsid w:val="006B4B01"/>
    <w:rsid w:val="006C1349"/>
    <w:rsid w:val="006C3B2B"/>
    <w:rsid w:val="006C41AF"/>
    <w:rsid w:val="006C4EEA"/>
    <w:rsid w:val="006C5FAD"/>
    <w:rsid w:val="006C7771"/>
    <w:rsid w:val="006D0440"/>
    <w:rsid w:val="006D20AB"/>
    <w:rsid w:val="006D4194"/>
    <w:rsid w:val="006D55D1"/>
    <w:rsid w:val="006E1DCE"/>
    <w:rsid w:val="006E266A"/>
    <w:rsid w:val="006E5095"/>
    <w:rsid w:val="006F09D7"/>
    <w:rsid w:val="006F4797"/>
    <w:rsid w:val="006F5BA9"/>
    <w:rsid w:val="006F663B"/>
    <w:rsid w:val="0070075A"/>
    <w:rsid w:val="00700ECD"/>
    <w:rsid w:val="00701947"/>
    <w:rsid w:val="00702A47"/>
    <w:rsid w:val="007032E4"/>
    <w:rsid w:val="00704B52"/>
    <w:rsid w:val="00705F53"/>
    <w:rsid w:val="007154B8"/>
    <w:rsid w:val="00720206"/>
    <w:rsid w:val="007218E8"/>
    <w:rsid w:val="00724C3D"/>
    <w:rsid w:val="00725B9E"/>
    <w:rsid w:val="007344FB"/>
    <w:rsid w:val="007351EF"/>
    <w:rsid w:val="007358A2"/>
    <w:rsid w:val="00736372"/>
    <w:rsid w:val="00736B8A"/>
    <w:rsid w:val="0074144A"/>
    <w:rsid w:val="007419E4"/>
    <w:rsid w:val="00742380"/>
    <w:rsid w:val="00745837"/>
    <w:rsid w:val="00746528"/>
    <w:rsid w:val="00746B6C"/>
    <w:rsid w:val="00747910"/>
    <w:rsid w:val="00754625"/>
    <w:rsid w:val="00754D16"/>
    <w:rsid w:val="007563C1"/>
    <w:rsid w:val="00760E36"/>
    <w:rsid w:val="007613DE"/>
    <w:rsid w:val="00765A19"/>
    <w:rsid w:val="00767B0D"/>
    <w:rsid w:val="00772369"/>
    <w:rsid w:val="00772CEB"/>
    <w:rsid w:val="00775184"/>
    <w:rsid w:val="007754C5"/>
    <w:rsid w:val="00776E64"/>
    <w:rsid w:val="00781883"/>
    <w:rsid w:val="00781F35"/>
    <w:rsid w:val="00782504"/>
    <w:rsid w:val="007828D2"/>
    <w:rsid w:val="007838B4"/>
    <w:rsid w:val="007840B5"/>
    <w:rsid w:val="007859A8"/>
    <w:rsid w:val="00793197"/>
    <w:rsid w:val="00793AE0"/>
    <w:rsid w:val="00795CC1"/>
    <w:rsid w:val="007975E4"/>
    <w:rsid w:val="007A17CF"/>
    <w:rsid w:val="007A2439"/>
    <w:rsid w:val="007A29BC"/>
    <w:rsid w:val="007A5E3E"/>
    <w:rsid w:val="007A6170"/>
    <w:rsid w:val="007A6C4A"/>
    <w:rsid w:val="007B0620"/>
    <w:rsid w:val="007B2142"/>
    <w:rsid w:val="007B37C2"/>
    <w:rsid w:val="007B3E33"/>
    <w:rsid w:val="007B6A41"/>
    <w:rsid w:val="007C208B"/>
    <w:rsid w:val="007C402F"/>
    <w:rsid w:val="007C4E28"/>
    <w:rsid w:val="007C4E67"/>
    <w:rsid w:val="007C6B71"/>
    <w:rsid w:val="007D244A"/>
    <w:rsid w:val="007D49EB"/>
    <w:rsid w:val="007E34C8"/>
    <w:rsid w:val="007E4DBA"/>
    <w:rsid w:val="007E5FCE"/>
    <w:rsid w:val="007F202D"/>
    <w:rsid w:val="007F4179"/>
    <w:rsid w:val="007F690D"/>
    <w:rsid w:val="007F7241"/>
    <w:rsid w:val="00800EE2"/>
    <w:rsid w:val="00801CE8"/>
    <w:rsid w:val="00802BA2"/>
    <w:rsid w:val="00805D8D"/>
    <w:rsid w:val="00810904"/>
    <w:rsid w:val="00810C38"/>
    <w:rsid w:val="0081387F"/>
    <w:rsid w:val="00820524"/>
    <w:rsid w:val="00826B69"/>
    <w:rsid w:val="0082790A"/>
    <w:rsid w:val="008320C6"/>
    <w:rsid w:val="00832105"/>
    <w:rsid w:val="00832487"/>
    <w:rsid w:val="00834232"/>
    <w:rsid w:val="00835592"/>
    <w:rsid w:val="00835925"/>
    <w:rsid w:val="00840139"/>
    <w:rsid w:val="00843076"/>
    <w:rsid w:val="008468D5"/>
    <w:rsid w:val="00847B88"/>
    <w:rsid w:val="008513FD"/>
    <w:rsid w:val="008521C8"/>
    <w:rsid w:val="008553ED"/>
    <w:rsid w:val="00855AAD"/>
    <w:rsid w:val="008602D1"/>
    <w:rsid w:val="00862578"/>
    <w:rsid w:val="00862C15"/>
    <w:rsid w:val="0086474C"/>
    <w:rsid w:val="00865B17"/>
    <w:rsid w:val="008676EF"/>
    <w:rsid w:val="008707E1"/>
    <w:rsid w:val="00871473"/>
    <w:rsid w:val="0087378A"/>
    <w:rsid w:val="00874462"/>
    <w:rsid w:val="008747FC"/>
    <w:rsid w:val="0087488D"/>
    <w:rsid w:val="008760B0"/>
    <w:rsid w:val="00876B18"/>
    <w:rsid w:val="00877414"/>
    <w:rsid w:val="00877EF5"/>
    <w:rsid w:val="00880297"/>
    <w:rsid w:val="00880660"/>
    <w:rsid w:val="008812BE"/>
    <w:rsid w:val="00883D9C"/>
    <w:rsid w:val="008846E4"/>
    <w:rsid w:val="008856CC"/>
    <w:rsid w:val="00885F78"/>
    <w:rsid w:val="00887E9D"/>
    <w:rsid w:val="00887F26"/>
    <w:rsid w:val="00895E2C"/>
    <w:rsid w:val="008A0B44"/>
    <w:rsid w:val="008A10A7"/>
    <w:rsid w:val="008A3743"/>
    <w:rsid w:val="008A3830"/>
    <w:rsid w:val="008A5D00"/>
    <w:rsid w:val="008B0591"/>
    <w:rsid w:val="008B0B1C"/>
    <w:rsid w:val="008B49E9"/>
    <w:rsid w:val="008B5CB5"/>
    <w:rsid w:val="008B746B"/>
    <w:rsid w:val="008C02E5"/>
    <w:rsid w:val="008C0B11"/>
    <w:rsid w:val="008C1385"/>
    <w:rsid w:val="008C31B8"/>
    <w:rsid w:val="008C361F"/>
    <w:rsid w:val="008C3D42"/>
    <w:rsid w:val="008C45D6"/>
    <w:rsid w:val="008D0496"/>
    <w:rsid w:val="008D2332"/>
    <w:rsid w:val="008D2A61"/>
    <w:rsid w:val="008D3490"/>
    <w:rsid w:val="008D6A49"/>
    <w:rsid w:val="008D6AD4"/>
    <w:rsid w:val="008E0946"/>
    <w:rsid w:val="008E13E2"/>
    <w:rsid w:val="008E5C5F"/>
    <w:rsid w:val="008E6F43"/>
    <w:rsid w:val="008F096B"/>
    <w:rsid w:val="008F30E6"/>
    <w:rsid w:val="008F3418"/>
    <w:rsid w:val="008F40B0"/>
    <w:rsid w:val="008F62D0"/>
    <w:rsid w:val="008F77C9"/>
    <w:rsid w:val="009000B7"/>
    <w:rsid w:val="009002C1"/>
    <w:rsid w:val="00901942"/>
    <w:rsid w:val="00902F8B"/>
    <w:rsid w:val="00906EA2"/>
    <w:rsid w:val="00922959"/>
    <w:rsid w:val="009243BB"/>
    <w:rsid w:val="009243D2"/>
    <w:rsid w:val="00924547"/>
    <w:rsid w:val="00924A4C"/>
    <w:rsid w:val="00924B9E"/>
    <w:rsid w:val="00925E4C"/>
    <w:rsid w:val="009306E4"/>
    <w:rsid w:val="00930CDE"/>
    <w:rsid w:val="00936514"/>
    <w:rsid w:val="009368E5"/>
    <w:rsid w:val="00937F70"/>
    <w:rsid w:val="00941F7D"/>
    <w:rsid w:val="0094358E"/>
    <w:rsid w:val="0094796A"/>
    <w:rsid w:val="0095562A"/>
    <w:rsid w:val="00956896"/>
    <w:rsid w:val="009569C9"/>
    <w:rsid w:val="0096030C"/>
    <w:rsid w:val="0096147D"/>
    <w:rsid w:val="00961C22"/>
    <w:rsid w:val="00961CA1"/>
    <w:rsid w:val="009635DF"/>
    <w:rsid w:val="00963941"/>
    <w:rsid w:val="00963FDC"/>
    <w:rsid w:val="0096488C"/>
    <w:rsid w:val="00964E35"/>
    <w:rsid w:val="00965D1D"/>
    <w:rsid w:val="00966358"/>
    <w:rsid w:val="0096694E"/>
    <w:rsid w:val="00971E0C"/>
    <w:rsid w:val="00972120"/>
    <w:rsid w:val="009727D8"/>
    <w:rsid w:val="00976675"/>
    <w:rsid w:val="0097669D"/>
    <w:rsid w:val="00976A3F"/>
    <w:rsid w:val="00976B75"/>
    <w:rsid w:val="00976B96"/>
    <w:rsid w:val="009826FA"/>
    <w:rsid w:val="0098284C"/>
    <w:rsid w:val="009840DD"/>
    <w:rsid w:val="00984FCD"/>
    <w:rsid w:val="009852FF"/>
    <w:rsid w:val="00990894"/>
    <w:rsid w:val="00992227"/>
    <w:rsid w:val="009A34AC"/>
    <w:rsid w:val="009A38AA"/>
    <w:rsid w:val="009A3C1E"/>
    <w:rsid w:val="009A4B72"/>
    <w:rsid w:val="009B22AD"/>
    <w:rsid w:val="009B4BA6"/>
    <w:rsid w:val="009B50F4"/>
    <w:rsid w:val="009C1A1B"/>
    <w:rsid w:val="009C46B4"/>
    <w:rsid w:val="009C613B"/>
    <w:rsid w:val="009C6AA3"/>
    <w:rsid w:val="009C75ED"/>
    <w:rsid w:val="009D14CB"/>
    <w:rsid w:val="009D1F8E"/>
    <w:rsid w:val="009D3C6B"/>
    <w:rsid w:val="009D6773"/>
    <w:rsid w:val="009E2A36"/>
    <w:rsid w:val="009E30EE"/>
    <w:rsid w:val="009E3771"/>
    <w:rsid w:val="009E37D0"/>
    <w:rsid w:val="009E4455"/>
    <w:rsid w:val="009E59E2"/>
    <w:rsid w:val="009E64C3"/>
    <w:rsid w:val="009E6758"/>
    <w:rsid w:val="009F06E5"/>
    <w:rsid w:val="009F15E8"/>
    <w:rsid w:val="009F2853"/>
    <w:rsid w:val="009F498B"/>
    <w:rsid w:val="00A00C3A"/>
    <w:rsid w:val="00A03CF2"/>
    <w:rsid w:val="00A042AF"/>
    <w:rsid w:val="00A0577B"/>
    <w:rsid w:val="00A06D2B"/>
    <w:rsid w:val="00A07B02"/>
    <w:rsid w:val="00A144D9"/>
    <w:rsid w:val="00A16D20"/>
    <w:rsid w:val="00A1712B"/>
    <w:rsid w:val="00A17191"/>
    <w:rsid w:val="00A17A65"/>
    <w:rsid w:val="00A20AAF"/>
    <w:rsid w:val="00A20EBD"/>
    <w:rsid w:val="00A229C7"/>
    <w:rsid w:val="00A22B33"/>
    <w:rsid w:val="00A2768A"/>
    <w:rsid w:val="00A30E05"/>
    <w:rsid w:val="00A3162E"/>
    <w:rsid w:val="00A338FC"/>
    <w:rsid w:val="00A35CC6"/>
    <w:rsid w:val="00A36862"/>
    <w:rsid w:val="00A369CD"/>
    <w:rsid w:val="00A37D21"/>
    <w:rsid w:val="00A4268F"/>
    <w:rsid w:val="00A442E5"/>
    <w:rsid w:val="00A51C45"/>
    <w:rsid w:val="00A53BE3"/>
    <w:rsid w:val="00A552B8"/>
    <w:rsid w:val="00A555E7"/>
    <w:rsid w:val="00A63BD5"/>
    <w:rsid w:val="00A6764A"/>
    <w:rsid w:val="00A70203"/>
    <w:rsid w:val="00A7053E"/>
    <w:rsid w:val="00A7200D"/>
    <w:rsid w:val="00A74385"/>
    <w:rsid w:val="00A824E2"/>
    <w:rsid w:val="00A8295A"/>
    <w:rsid w:val="00A831F7"/>
    <w:rsid w:val="00A83972"/>
    <w:rsid w:val="00A84262"/>
    <w:rsid w:val="00A843FF"/>
    <w:rsid w:val="00A85441"/>
    <w:rsid w:val="00A85DD6"/>
    <w:rsid w:val="00A85E00"/>
    <w:rsid w:val="00A86C44"/>
    <w:rsid w:val="00A874D0"/>
    <w:rsid w:val="00A87967"/>
    <w:rsid w:val="00A93F53"/>
    <w:rsid w:val="00A96B3F"/>
    <w:rsid w:val="00A97D18"/>
    <w:rsid w:val="00AA1DEB"/>
    <w:rsid w:val="00AA475E"/>
    <w:rsid w:val="00AA629E"/>
    <w:rsid w:val="00AB0189"/>
    <w:rsid w:val="00AB1306"/>
    <w:rsid w:val="00AB2C26"/>
    <w:rsid w:val="00AB55E9"/>
    <w:rsid w:val="00AB6134"/>
    <w:rsid w:val="00AB6167"/>
    <w:rsid w:val="00AC1DAB"/>
    <w:rsid w:val="00AC2349"/>
    <w:rsid w:val="00AC310A"/>
    <w:rsid w:val="00AC37F9"/>
    <w:rsid w:val="00AC4406"/>
    <w:rsid w:val="00AD0372"/>
    <w:rsid w:val="00AD30B6"/>
    <w:rsid w:val="00AD3654"/>
    <w:rsid w:val="00AD6567"/>
    <w:rsid w:val="00AE00B0"/>
    <w:rsid w:val="00AE2885"/>
    <w:rsid w:val="00AE4704"/>
    <w:rsid w:val="00AF07D9"/>
    <w:rsid w:val="00AF0853"/>
    <w:rsid w:val="00AF15DA"/>
    <w:rsid w:val="00AF40DE"/>
    <w:rsid w:val="00AF4835"/>
    <w:rsid w:val="00AF5FD3"/>
    <w:rsid w:val="00B0389F"/>
    <w:rsid w:val="00B051F6"/>
    <w:rsid w:val="00B11B2E"/>
    <w:rsid w:val="00B11FF5"/>
    <w:rsid w:val="00B1230D"/>
    <w:rsid w:val="00B125DD"/>
    <w:rsid w:val="00B1353C"/>
    <w:rsid w:val="00B15E69"/>
    <w:rsid w:val="00B21C76"/>
    <w:rsid w:val="00B267F0"/>
    <w:rsid w:val="00B27BFF"/>
    <w:rsid w:val="00B27F09"/>
    <w:rsid w:val="00B33182"/>
    <w:rsid w:val="00B33455"/>
    <w:rsid w:val="00B34CB3"/>
    <w:rsid w:val="00B43E1B"/>
    <w:rsid w:val="00B4564A"/>
    <w:rsid w:val="00B45BE7"/>
    <w:rsid w:val="00B473C8"/>
    <w:rsid w:val="00B502CF"/>
    <w:rsid w:val="00B50648"/>
    <w:rsid w:val="00B516FE"/>
    <w:rsid w:val="00B517AB"/>
    <w:rsid w:val="00B5246E"/>
    <w:rsid w:val="00B6611E"/>
    <w:rsid w:val="00B7128A"/>
    <w:rsid w:val="00B71801"/>
    <w:rsid w:val="00B7652B"/>
    <w:rsid w:val="00B76C05"/>
    <w:rsid w:val="00B7707D"/>
    <w:rsid w:val="00B80762"/>
    <w:rsid w:val="00B8273F"/>
    <w:rsid w:val="00B82903"/>
    <w:rsid w:val="00B832C5"/>
    <w:rsid w:val="00B8350E"/>
    <w:rsid w:val="00B84906"/>
    <w:rsid w:val="00B86577"/>
    <w:rsid w:val="00B97C56"/>
    <w:rsid w:val="00BA1D09"/>
    <w:rsid w:val="00BA3E1A"/>
    <w:rsid w:val="00BA59F4"/>
    <w:rsid w:val="00BA6148"/>
    <w:rsid w:val="00BA61FD"/>
    <w:rsid w:val="00BA649A"/>
    <w:rsid w:val="00BA704F"/>
    <w:rsid w:val="00BA7651"/>
    <w:rsid w:val="00BB060E"/>
    <w:rsid w:val="00BB1230"/>
    <w:rsid w:val="00BB3B25"/>
    <w:rsid w:val="00BB3DB6"/>
    <w:rsid w:val="00BB4AA4"/>
    <w:rsid w:val="00BB5CF8"/>
    <w:rsid w:val="00BC1F6A"/>
    <w:rsid w:val="00BC4A0D"/>
    <w:rsid w:val="00BC7552"/>
    <w:rsid w:val="00BC7F94"/>
    <w:rsid w:val="00BD28AE"/>
    <w:rsid w:val="00BE08BB"/>
    <w:rsid w:val="00BE0E54"/>
    <w:rsid w:val="00BE0FDF"/>
    <w:rsid w:val="00BE384D"/>
    <w:rsid w:val="00BE6B63"/>
    <w:rsid w:val="00BF5EFA"/>
    <w:rsid w:val="00C030F9"/>
    <w:rsid w:val="00C055AE"/>
    <w:rsid w:val="00C067CF"/>
    <w:rsid w:val="00C10927"/>
    <w:rsid w:val="00C12DE1"/>
    <w:rsid w:val="00C131F4"/>
    <w:rsid w:val="00C202E0"/>
    <w:rsid w:val="00C24469"/>
    <w:rsid w:val="00C24CB3"/>
    <w:rsid w:val="00C24D4E"/>
    <w:rsid w:val="00C25859"/>
    <w:rsid w:val="00C301B7"/>
    <w:rsid w:val="00C357D1"/>
    <w:rsid w:val="00C37675"/>
    <w:rsid w:val="00C420C1"/>
    <w:rsid w:val="00C4287E"/>
    <w:rsid w:val="00C433EB"/>
    <w:rsid w:val="00C460AC"/>
    <w:rsid w:val="00C512D4"/>
    <w:rsid w:val="00C54EBE"/>
    <w:rsid w:val="00C54EE1"/>
    <w:rsid w:val="00C5565C"/>
    <w:rsid w:val="00C7015C"/>
    <w:rsid w:val="00C70B54"/>
    <w:rsid w:val="00C7283C"/>
    <w:rsid w:val="00C728D7"/>
    <w:rsid w:val="00C745AA"/>
    <w:rsid w:val="00C751DF"/>
    <w:rsid w:val="00C7658D"/>
    <w:rsid w:val="00C80650"/>
    <w:rsid w:val="00C82E7D"/>
    <w:rsid w:val="00C85BE5"/>
    <w:rsid w:val="00C86B13"/>
    <w:rsid w:val="00C871EB"/>
    <w:rsid w:val="00C91ADD"/>
    <w:rsid w:val="00C93CF7"/>
    <w:rsid w:val="00C9443B"/>
    <w:rsid w:val="00C976A1"/>
    <w:rsid w:val="00C97E62"/>
    <w:rsid w:val="00CA1D8A"/>
    <w:rsid w:val="00CA2446"/>
    <w:rsid w:val="00CA2E7F"/>
    <w:rsid w:val="00CA38E3"/>
    <w:rsid w:val="00CB263B"/>
    <w:rsid w:val="00CB38AE"/>
    <w:rsid w:val="00CB6B0A"/>
    <w:rsid w:val="00CC0785"/>
    <w:rsid w:val="00CC0D8C"/>
    <w:rsid w:val="00CC23D7"/>
    <w:rsid w:val="00CC30AC"/>
    <w:rsid w:val="00CC35BF"/>
    <w:rsid w:val="00CD0597"/>
    <w:rsid w:val="00CD34AE"/>
    <w:rsid w:val="00CD4BBB"/>
    <w:rsid w:val="00CD65FC"/>
    <w:rsid w:val="00CD6625"/>
    <w:rsid w:val="00CE16BF"/>
    <w:rsid w:val="00CE17F3"/>
    <w:rsid w:val="00CE434C"/>
    <w:rsid w:val="00CE473B"/>
    <w:rsid w:val="00CE722A"/>
    <w:rsid w:val="00CE7724"/>
    <w:rsid w:val="00CE775D"/>
    <w:rsid w:val="00CF0A23"/>
    <w:rsid w:val="00CF2789"/>
    <w:rsid w:val="00CF28E1"/>
    <w:rsid w:val="00CF2A5E"/>
    <w:rsid w:val="00CF59D1"/>
    <w:rsid w:val="00D00519"/>
    <w:rsid w:val="00D0085C"/>
    <w:rsid w:val="00D03588"/>
    <w:rsid w:val="00D0376A"/>
    <w:rsid w:val="00D03E84"/>
    <w:rsid w:val="00D05A55"/>
    <w:rsid w:val="00D05E97"/>
    <w:rsid w:val="00D079FB"/>
    <w:rsid w:val="00D119BB"/>
    <w:rsid w:val="00D12A62"/>
    <w:rsid w:val="00D149D8"/>
    <w:rsid w:val="00D16182"/>
    <w:rsid w:val="00D201F8"/>
    <w:rsid w:val="00D220C5"/>
    <w:rsid w:val="00D228A4"/>
    <w:rsid w:val="00D31072"/>
    <w:rsid w:val="00D34E47"/>
    <w:rsid w:val="00D35582"/>
    <w:rsid w:val="00D3675E"/>
    <w:rsid w:val="00D4054D"/>
    <w:rsid w:val="00D41D34"/>
    <w:rsid w:val="00D43278"/>
    <w:rsid w:val="00D43FFE"/>
    <w:rsid w:val="00D4616F"/>
    <w:rsid w:val="00D463E4"/>
    <w:rsid w:val="00D469B2"/>
    <w:rsid w:val="00D519AC"/>
    <w:rsid w:val="00D51B0E"/>
    <w:rsid w:val="00D5422F"/>
    <w:rsid w:val="00D554CE"/>
    <w:rsid w:val="00D6132C"/>
    <w:rsid w:val="00D62E14"/>
    <w:rsid w:val="00D637F3"/>
    <w:rsid w:val="00D64078"/>
    <w:rsid w:val="00D665EF"/>
    <w:rsid w:val="00D6787D"/>
    <w:rsid w:val="00D67E84"/>
    <w:rsid w:val="00D742A8"/>
    <w:rsid w:val="00D76541"/>
    <w:rsid w:val="00D77015"/>
    <w:rsid w:val="00D77ECB"/>
    <w:rsid w:val="00D8219A"/>
    <w:rsid w:val="00D82ABB"/>
    <w:rsid w:val="00D84E61"/>
    <w:rsid w:val="00D86051"/>
    <w:rsid w:val="00D8734D"/>
    <w:rsid w:val="00D92497"/>
    <w:rsid w:val="00D946D0"/>
    <w:rsid w:val="00D976F7"/>
    <w:rsid w:val="00DA02ED"/>
    <w:rsid w:val="00DA32E5"/>
    <w:rsid w:val="00DA557A"/>
    <w:rsid w:val="00DA5822"/>
    <w:rsid w:val="00DB03FB"/>
    <w:rsid w:val="00DB0826"/>
    <w:rsid w:val="00DB1B4A"/>
    <w:rsid w:val="00DB2A40"/>
    <w:rsid w:val="00DB2F22"/>
    <w:rsid w:val="00DB3385"/>
    <w:rsid w:val="00DB5E5E"/>
    <w:rsid w:val="00DB6834"/>
    <w:rsid w:val="00DB78AF"/>
    <w:rsid w:val="00DB7AEC"/>
    <w:rsid w:val="00DC130D"/>
    <w:rsid w:val="00DC2515"/>
    <w:rsid w:val="00DC2CC5"/>
    <w:rsid w:val="00DC37F7"/>
    <w:rsid w:val="00DC447B"/>
    <w:rsid w:val="00DC5721"/>
    <w:rsid w:val="00DC66AE"/>
    <w:rsid w:val="00DC7132"/>
    <w:rsid w:val="00DD2C71"/>
    <w:rsid w:val="00DD33C5"/>
    <w:rsid w:val="00DD4285"/>
    <w:rsid w:val="00DD63C4"/>
    <w:rsid w:val="00DD7101"/>
    <w:rsid w:val="00DE3A59"/>
    <w:rsid w:val="00DE3CD6"/>
    <w:rsid w:val="00DE6A72"/>
    <w:rsid w:val="00DE6F27"/>
    <w:rsid w:val="00DF07FE"/>
    <w:rsid w:val="00DF0FA2"/>
    <w:rsid w:val="00DF1A6E"/>
    <w:rsid w:val="00DF6663"/>
    <w:rsid w:val="00E004BB"/>
    <w:rsid w:val="00E00ED8"/>
    <w:rsid w:val="00E019DA"/>
    <w:rsid w:val="00E01BDE"/>
    <w:rsid w:val="00E01DD5"/>
    <w:rsid w:val="00E04921"/>
    <w:rsid w:val="00E049BC"/>
    <w:rsid w:val="00E04B4E"/>
    <w:rsid w:val="00E05B03"/>
    <w:rsid w:val="00E1033B"/>
    <w:rsid w:val="00E10D5A"/>
    <w:rsid w:val="00E11289"/>
    <w:rsid w:val="00E14D00"/>
    <w:rsid w:val="00E14EA8"/>
    <w:rsid w:val="00E17254"/>
    <w:rsid w:val="00E2308D"/>
    <w:rsid w:val="00E23CA1"/>
    <w:rsid w:val="00E26A90"/>
    <w:rsid w:val="00E30A3D"/>
    <w:rsid w:val="00E31D7A"/>
    <w:rsid w:val="00E32529"/>
    <w:rsid w:val="00E329BA"/>
    <w:rsid w:val="00E37002"/>
    <w:rsid w:val="00E4032B"/>
    <w:rsid w:val="00E43934"/>
    <w:rsid w:val="00E5103E"/>
    <w:rsid w:val="00E525FF"/>
    <w:rsid w:val="00E53014"/>
    <w:rsid w:val="00E547E7"/>
    <w:rsid w:val="00E55FD0"/>
    <w:rsid w:val="00E57364"/>
    <w:rsid w:val="00E60D4D"/>
    <w:rsid w:val="00E64973"/>
    <w:rsid w:val="00E64DE9"/>
    <w:rsid w:val="00E65C49"/>
    <w:rsid w:val="00E66248"/>
    <w:rsid w:val="00E6687E"/>
    <w:rsid w:val="00E66905"/>
    <w:rsid w:val="00E7458D"/>
    <w:rsid w:val="00E74B6B"/>
    <w:rsid w:val="00E752F2"/>
    <w:rsid w:val="00E80259"/>
    <w:rsid w:val="00E808EB"/>
    <w:rsid w:val="00E825F7"/>
    <w:rsid w:val="00E86950"/>
    <w:rsid w:val="00E91085"/>
    <w:rsid w:val="00E91342"/>
    <w:rsid w:val="00E91D5F"/>
    <w:rsid w:val="00E931BE"/>
    <w:rsid w:val="00E93576"/>
    <w:rsid w:val="00E947A4"/>
    <w:rsid w:val="00E968BF"/>
    <w:rsid w:val="00E976F0"/>
    <w:rsid w:val="00EA5F4E"/>
    <w:rsid w:val="00EB0357"/>
    <w:rsid w:val="00EB22DC"/>
    <w:rsid w:val="00EB3FDD"/>
    <w:rsid w:val="00EB57E3"/>
    <w:rsid w:val="00EC0151"/>
    <w:rsid w:val="00EC3F3F"/>
    <w:rsid w:val="00EC5D48"/>
    <w:rsid w:val="00EC64BB"/>
    <w:rsid w:val="00ED22A5"/>
    <w:rsid w:val="00ED2CD3"/>
    <w:rsid w:val="00ED395F"/>
    <w:rsid w:val="00ED45C0"/>
    <w:rsid w:val="00ED471D"/>
    <w:rsid w:val="00EE0479"/>
    <w:rsid w:val="00EE5CDF"/>
    <w:rsid w:val="00EE6896"/>
    <w:rsid w:val="00EE6EDF"/>
    <w:rsid w:val="00EF278E"/>
    <w:rsid w:val="00EF3A6A"/>
    <w:rsid w:val="00EF58BE"/>
    <w:rsid w:val="00EF7E02"/>
    <w:rsid w:val="00F02913"/>
    <w:rsid w:val="00F04718"/>
    <w:rsid w:val="00F050DA"/>
    <w:rsid w:val="00F06EED"/>
    <w:rsid w:val="00F10EAE"/>
    <w:rsid w:val="00F115D3"/>
    <w:rsid w:val="00F12513"/>
    <w:rsid w:val="00F14088"/>
    <w:rsid w:val="00F15458"/>
    <w:rsid w:val="00F15948"/>
    <w:rsid w:val="00F164E0"/>
    <w:rsid w:val="00F21396"/>
    <w:rsid w:val="00F21B90"/>
    <w:rsid w:val="00F21C2C"/>
    <w:rsid w:val="00F23B2A"/>
    <w:rsid w:val="00F2717D"/>
    <w:rsid w:val="00F319D9"/>
    <w:rsid w:val="00F325EB"/>
    <w:rsid w:val="00F33EAB"/>
    <w:rsid w:val="00F36330"/>
    <w:rsid w:val="00F370E1"/>
    <w:rsid w:val="00F42FAD"/>
    <w:rsid w:val="00F432AA"/>
    <w:rsid w:val="00F43D4C"/>
    <w:rsid w:val="00F43EA5"/>
    <w:rsid w:val="00F45448"/>
    <w:rsid w:val="00F46DE4"/>
    <w:rsid w:val="00F510C6"/>
    <w:rsid w:val="00F521A1"/>
    <w:rsid w:val="00F526C7"/>
    <w:rsid w:val="00F52706"/>
    <w:rsid w:val="00F5327D"/>
    <w:rsid w:val="00F53738"/>
    <w:rsid w:val="00F54494"/>
    <w:rsid w:val="00F56CEC"/>
    <w:rsid w:val="00F56E5F"/>
    <w:rsid w:val="00F57848"/>
    <w:rsid w:val="00F61F51"/>
    <w:rsid w:val="00F6205F"/>
    <w:rsid w:val="00F6232E"/>
    <w:rsid w:val="00F62ECD"/>
    <w:rsid w:val="00F636E6"/>
    <w:rsid w:val="00F63F7D"/>
    <w:rsid w:val="00F66420"/>
    <w:rsid w:val="00F664CA"/>
    <w:rsid w:val="00F7028A"/>
    <w:rsid w:val="00F70822"/>
    <w:rsid w:val="00F71D6F"/>
    <w:rsid w:val="00F74A81"/>
    <w:rsid w:val="00F75DE6"/>
    <w:rsid w:val="00F82037"/>
    <w:rsid w:val="00F84AF1"/>
    <w:rsid w:val="00F875FE"/>
    <w:rsid w:val="00F900E4"/>
    <w:rsid w:val="00F939F3"/>
    <w:rsid w:val="00F95001"/>
    <w:rsid w:val="00F970B9"/>
    <w:rsid w:val="00F97E85"/>
    <w:rsid w:val="00FA0411"/>
    <w:rsid w:val="00FA05D1"/>
    <w:rsid w:val="00FA19DF"/>
    <w:rsid w:val="00FA4166"/>
    <w:rsid w:val="00FA4CE2"/>
    <w:rsid w:val="00FA7314"/>
    <w:rsid w:val="00FB13EE"/>
    <w:rsid w:val="00FB3C2F"/>
    <w:rsid w:val="00FB785D"/>
    <w:rsid w:val="00FC12EA"/>
    <w:rsid w:val="00FC28E2"/>
    <w:rsid w:val="00FC54C2"/>
    <w:rsid w:val="00FC61FB"/>
    <w:rsid w:val="00FC6E56"/>
    <w:rsid w:val="00FD0B28"/>
    <w:rsid w:val="00FD418B"/>
    <w:rsid w:val="00FD4301"/>
    <w:rsid w:val="00FD737F"/>
    <w:rsid w:val="00FE013B"/>
    <w:rsid w:val="00FE2A8E"/>
    <w:rsid w:val="00FE357D"/>
    <w:rsid w:val="00FE3820"/>
    <w:rsid w:val="00FE3FB8"/>
    <w:rsid w:val="00FF2059"/>
    <w:rsid w:val="00FF34AA"/>
    <w:rsid w:val="00FF67F6"/>
    <w:rsid w:val="01B0851E"/>
    <w:rsid w:val="01B4390A"/>
    <w:rsid w:val="030E0469"/>
    <w:rsid w:val="0533A8EF"/>
    <w:rsid w:val="0634A95B"/>
    <w:rsid w:val="0691D6D0"/>
    <w:rsid w:val="06D0CA1C"/>
    <w:rsid w:val="083D18E5"/>
    <w:rsid w:val="099CD625"/>
    <w:rsid w:val="0A8CAD60"/>
    <w:rsid w:val="0AC5418D"/>
    <w:rsid w:val="0B628436"/>
    <w:rsid w:val="0BCDD746"/>
    <w:rsid w:val="0C1B23B1"/>
    <w:rsid w:val="0C9BFCAE"/>
    <w:rsid w:val="0CB39DA6"/>
    <w:rsid w:val="0D13467F"/>
    <w:rsid w:val="0DB49AF3"/>
    <w:rsid w:val="0E56E781"/>
    <w:rsid w:val="0E619031"/>
    <w:rsid w:val="0F253ED1"/>
    <w:rsid w:val="11E25E7D"/>
    <w:rsid w:val="13C6611A"/>
    <w:rsid w:val="14E37B9F"/>
    <w:rsid w:val="1507DBB0"/>
    <w:rsid w:val="16A3CA69"/>
    <w:rsid w:val="17621319"/>
    <w:rsid w:val="17785CCB"/>
    <w:rsid w:val="17AB4517"/>
    <w:rsid w:val="17DDF536"/>
    <w:rsid w:val="180D9070"/>
    <w:rsid w:val="1812D2DF"/>
    <w:rsid w:val="18C0C0FB"/>
    <w:rsid w:val="1CE2311F"/>
    <w:rsid w:val="1EC5A9D5"/>
    <w:rsid w:val="21074FD7"/>
    <w:rsid w:val="219E7C9B"/>
    <w:rsid w:val="21B1044A"/>
    <w:rsid w:val="21B50D87"/>
    <w:rsid w:val="21FF9FFB"/>
    <w:rsid w:val="2271ECD6"/>
    <w:rsid w:val="235CF062"/>
    <w:rsid w:val="23702680"/>
    <w:rsid w:val="23C4A0A5"/>
    <w:rsid w:val="240BFC81"/>
    <w:rsid w:val="25746EDF"/>
    <w:rsid w:val="2601AD66"/>
    <w:rsid w:val="26032670"/>
    <w:rsid w:val="26BB590E"/>
    <w:rsid w:val="28657547"/>
    <w:rsid w:val="2941A239"/>
    <w:rsid w:val="29B9ADB8"/>
    <w:rsid w:val="29F9829B"/>
    <w:rsid w:val="2A13CB3D"/>
    <w:rsid w:val="2AC9AD78"/>
    <w:rsid w:val="2B8187E0"/>
    <w:rsid w:val="2C551564"/>
    <w:rsid w:val="2CB303BE"/>
    <w:rsid w:val="2D60BAA2"/>
    <w:rsid w:val="2D80C755"/>
    <w:rsid w:val="2DF21415"/>
    <w:rsid w:val="2E36A78B"/>
    <w:rsid w:val="2E444862"/>
    <w:rsid w:val="2EEA96B7"/>
    <w:rsid w:val="2F8CC4E1"/>
    <w:rsid w:val="2FA5E09F"/>
    <w:rsid w:val="2FE20F25"/>
    <w:rsid w:val="3462D88E"/>
    <w:rsid w:val="34F6D099"/>
    <w:rsid w:val="35426A54"/>
    <w:rsid w:val="356CABFA"/>
    <w:rsid w:val="36A2A5A2"/>
    <w:rsid w:val="3750E373"/>
    <w:rsid w:val="37662CF9"/>
    <w:rsid w:val="37FDDB4B"/>
    <w:rsid w:val="3850A50C"/>
    <w:rsid w:val="3853DE91"/>
    <w:rsid w:val="38824210"/>
    <w:rsid w:val="3945926A"/>
    <w:rsid w:val="399BCA2B"/>
    <w:rsid w:val="3A0DC80D"/>
    <w:rsid w:val="3A38EF6A"/>
    <w:rsid w:val="3A5F9AA7"/>
    <w:rsid w:val="3AAD4861"/>
    <w:rsid w:val="3BD2A74D"/>
    <w:rsid w:val="3BE743EA"/>
    <w:rsid w:val="3C104F6D"/>
    <w:rsid w:val="3C30A1B6"/>
    <w:rsid w:val="3C7DB0BA"/>
    <w:rsid w:val="3D34C4E7"/>
    <w:rsid w:val="3DCC80A0"/>
    <w:rsid w:val="3FC5875A"/>
    <w:rsid w:val="402B4464"/>
    <w:rsid w:val="408F330B"/>
    <w:rsid w:val="41715F48"/>
    <w:rsid w:val="4294AFF8"/>
    <w:rsid w:val="42F3B2D3"/>
    <w:rsid w:val="4366E988"/>
    <w:rsid w:val="43A69B83"/>
    <w:rsid w:val="468AA1B3"/>
    <w:rsid w:val="4836034B"/>
    <w:rsid w:val="48F65429"/>
    <w:rsid w:val="490B654E"/>
    <w:rsid w:val="492AB1DD"/>
    <w:rsid w:val="49CC6A85"/>
    <w:rsid w:val="4A9508E8"/>
    <w:rsid w:val="4BC82AE5"/>
    <w:rsid w:val="4C6182B9"/>
    <w:rsid w:val="4EF27D1C"/>
    <w:rsid w:val="4FA7A2F3"/>
    <w:rsid w:val="4FDABAF3"/>
    <w:rsid w:val="500CCDC9"/>
    <w:rsid w:val="5067E517"/>
    <w:rsid w:val="51286303"/>
    <w:rsid w:val="51ACDAC7"/>
    <w:rsid w:val="53D8A5B7"/>
    <w:rsid w:val="54B6AEE9"/>
    <w:rsid w:val="55D0EBCB"/>
    <w:rsid w:val="582B1062"/>
    <w:rsid w:val="58CB6A45"/>
    <w:rsid w:val="597054E8"/>
    <w:rsid w:val="5A1C0AC1"/>
    <w:rsid w:val="5AEF950B"/>
    <w:rsid w:val="5B15017E"/>
    <w:rsid w:val="5B256266"/>
    <w:rsid w:val="5B8AD39F"/>
    <w:rsid w:val="5E21E595"/>
    <w:rsid w:val="5E5AA064"/>
    <w:rsid w:val="5EFDBDEA"/>
    <w:rsid w:val="5F24CEE3"/>
    <w:rsid w:val="5F2C8D10"/>
    <w:rsid w:val="5FFFC384"/>
    <w:rsid w:val="61081F73"/>
    <w:rsid w:val="62602754"/>
    <w:rsid w:val="62823C06"/>
    <w:rsid w:val="6361EA37"/>
    <w:rsid w:val="6377C0C6"/>
    <w:rsid w:val="64499604"/>
    <w:rsid w:val="6610F1E5"/>
    <w:rsid w:val="663CA8D1"/>
    <w:rsid w:val="667AC5EB"/>
    <w:rsid w:val="66FB07E8"/>
    <w:rsid w:val="6894F739"/>
    <w:rsid w:val="6911AB5F"/>
    <w:rsid w:val="6922E121"/>
    <w:rsid w:val="6AC73948"/>
    <w:rsid w:val="6B018289"/>
    <w:rsid w:val="6BD61D60"/>
    <w:rsid w:val="6C48D1B3"/>
    <w:rsid w:val="6CDA4640"/>
    <w:rsid w:val="6CE53DCD"/>
    <w:rsid w:val="6EDBFEF2"/>
    <w:rsid w:val="6F59F253"/>
    <w:rsid w:val="6F9582F3"/>
    <w:rsid w:val="6FD581CA"/>
    <w:rsid w:val="6FF6A175"/>
    <w:rsid w:val="70056A5B"/>
    <w:rsid w:val="70982397"/>
    <w:rsid w:val="70A2D1C3"/>
    <w:rsid w:val="70A3FED7"/>
    <w:rsid w:val="71414F88"/>
    <w:rsid w:val="71F79568"/>
    <w:rsid w:val="7289660D"/>
    <w:rsid w:val="7400E1FA"/>
    <w:rsid w:val="74749219"/>
    <w:rsid w:val="74D448A5"/>
    <w:rsid w:val="750C3DCF"/>
    <w:rsid w:val="761235CC"/>
    <w:rsid w:val="76B9BDF2"/>
    <w:rsid w:val="773CBADB"/>
    <w:rsid w:val="78616E7C"/>
    <w:rsid w:val="7880CD14"/>
    <w:rsid w:val="7882A892"/>
    <w:rsid w:val="78B09B16"/>
    <w:rsid w:val="798EB6F8"/>
    <w:rsid w:val="79D78A52"/>
    <w:rsid w:val="7B4D67FC"/>
    <w:rsid w:val="7B8FC58A"/>
    <w:rsid w:val="7BB05928"/>
    <w:rsid w:val="7D2A1CFE"/>
    <w:rsid w:val="7DC8C03B"/>
    <w:rsid w:val="7E0F5A6B"/>
    <w:rsid w:val="7F69566B"/>
  </w:rsids>
  <m:mathPr>
    <m:mathFont m:val="Cambria Math"/>
    <m:brkBin m:val="before"/>
    <m:brkBinSub m:val="--"/>
    <m:smallFrac m:val="0"/>
    <m:dispDef/>
    <m:lMargin m:val="0"/>
    <m:rMargin m:val="0"/>
    <m:defJc m:val="centerGroup"/>
    <m:wrapIndent m:val="1440"/>
    <m:intLim m:val="subSup"/>
    <m:naryLim m:val="undOvr"/>
  </m:mathPr>
  <w:themeFontLang w:val="de-CH"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7F91A3"/>
  <w14:defaultImageDpi w14:val="32767"/>
  <w15:chartTrackingRefBased/>
  <w15:docId w15:val="{291CD245-210C-4921-81C6-7E8C5641C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4876"/>
    <w:pPr>
      <w:tabs>
        <w:tab w:val="right" w:pos="6096"/>
      </w:tabs>
      <w:spacing w:line="281" w:lineRule="auto"/>
    </w:pPr>
    <w:rPr>
      <w:rFonts w:cs="Open Sans"/>
      <w:color w:val="000000" w:themeColor="text1"/>
      <w:kern w:val="0"/>
      <w:sz w:val="20"/>
      <w:szCs w:val="28"/>
      <w14:ligatures w14:val="none"/>
    </w:rPr>
  </w:style>
  <w:style w:type="paragraph" w:styleId="berschrift1">
    <w:name w:val="heading 1"/>
    <w:basedOn w:val="Standard"/>
    <w:next w:val="Standard"/>
    <w:link w:val="berschrift1Zchn"/>
    <w:uiPriority w:val="9"/>
    <w:qFormat/>
    <w:rsid w:val="00C54EE1"/>
    <w:pPr>
      <w:keepNext/>
      <w:keepLines/>
      <w:tabs>
        <w:tab w:val="clear" w:pos="6096"/>
      </w:tabs>
      <w:spacing w:line="240" w:lineRule="auto"/>
      <w:outlineLvl w:val="0"/>
    </w:pPr>
    <w:rPr>
      <w:rFonts w:asciiTheme="majorHAnsi" w:eastAsiaTheme="majorEastAsia" w:hAnsiTheme="majorHAnsi" w:cstheme="majorBidi"/>
      <w:sz w:val="28"/>
      <w:szCs w:val="32"/>
    </w:rPr>
  </w:style>
  <w:style w:type="paragraph" w:styleId="berschrift2">
    <w:name w:val="heading 2"/>
    <w:basedOn w:val="Standard"/>
    <w:next w:val="Standard"/>
    <w:link w:val="berschrift2Zchn"/>
    <w:uiPriority w:val="9"/>
    <w:unhideWhenUsed/>
    <w:qFormat/>
    <w:rsid w:val="00040A48"/>
    <w:pPr>
      <w:keepNext/>
      <w:keepLines/>
      <w:outlineLvl w:val="1"/>
    </w:pPr>
    <w:rPr>
      <w:rFonts w:asciiTheme="majorHAnsi" w:eastAsiaTheme="majorEastAsia" w:hAnsiTheme="majorHAnsi" w:cstheme="majorBidi"/>
      <w:szCs w:val="26"/>
    </w:rPr>
  </w:style>
  <w:style w:type="paragraph" w:styleId="berschrift3">
    <w:name w:val="heading 3"/>
    <w:basedOn w:val="Standard"/>
    <w:next w:val="Standard"/>
    <w:link w:val="berschrift3Zchn"/>
    <w:uiPriority w:val="9"/>
    <w:unhideWhenUsed/>
    <w:qFormat/>
    <w:rsid w:val="00956896"/>
    <w:pPr>
      <w:keepNext/>
      <w:keepLines/>
      <w:outlineLvl w:val="2"/>
    </w:pPr>
    <w:rPr>
      <w:rFonts w:ascii="Elza Medium" w:eastAsiaTheme="majorEastAsia" w:hAnsi="Elza Medium" w:cstheme="majorBidi"/>
      <w:color w:val="1B211B" w:themeColor="accent1" w:themeShade="7F"/>
      <w:szCs w:val="24"/>
    </w:rPr>
  </w:style>
  <w:style w:type="paragraph" w:styleId="berschrift4">
    <w:name w:val="heading 4"/>
    <w:basedOn w:val="Standard"/>
    <w:next w:val="Standard"/>
    <w:link w:val="berschrift4Zchn"/>
    <w:uiPriority w:val="9"/>
    <w:unhideWhenUsed/>
    <w:qFormat/>
    <w:rsid w:val="00956896"/>
    <w:pPr>
      <w:keepNext/>
      <w:keepLines/>
      <w:outlineLvl w:val="3"/>
    </w:pPr>
    <w:rPr>
      <w:rFonts w:ascii="Elza Semibold" w:eastAsiaTheme="majorEastAsia" w:hAnsi="Elza Semibold" w:cstheme="majorBidi"/>
      <w:b/>
      <w:iCs/>
      <w:color w:val="293229"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Fuzeile"/>
    <w:link w:val="KopfzeileZchn"/>
    <w:uiPriority w:val="99"/>
    <w:unhideWhenUsed/>
    <w:rsid w:val="005952BF"/>
    <w:pPr>
      <w:tabs>
        <w:tab w:val="clear" w:pos="4536"/>
        <w:tab w:val="clear" w:pos="6096"/>
        <w:tab w:val="clear" w:pos="9072"/>
      </w:tabs>
      <w:spacing w:line="240" w:lineRule="auto"/>
    </w:pPr>
    <w:rPr>
      <w:sz w:val="10"/>
    </w:rPr>
  </w:style>
  <w:style w:type="character" w:customStyle="1" w:styleId="KopfzeileZchn">
    <w:name w:val="Kopfzeile Zchn"/>
    <w:basedOn w:val="Absatz-Standardschriftart"/>
    <w:link w:val="Kopfzeile"/>
    <w:uiPriority w:val="99"/>
    <w:rsid w:val="005952BF"/>
    <w:rPr>
      <w:rFonts w:cs="Open Sans"/>
      <w:color w:val="000000" w:themeColor="text1"/>
      <w:kern w:val="0"/>
      <w:sz w:val="10"/>
      <w:szCs w:val="28"/>
      <w14:ligatures w14:val="none"/>
    </w:rPr>
  </w:style>
  <w:style w:type="paragraph" w:styleId="Fuzeile">
    <w:name w:val="footer"/>
    <w:basedOn w:val="Standard"/>
    <w:link w:val="FuzeileZchn"/>
    <w:uiPriority w:val="99"/>
    <w:unhideWhenUsed/>
    <w:rsid w:val="00A555E7"/>
    <w:pPr>
      <w:tabs>
        <w:tab w:val="center" w:pos="4536"/>
        <w:tab w:val="right" w:pos="9072"/>
      </w:tabs>
      <w:spacing w:line="160" w:lineRule="exact"/>
      <w:jc w:val="center"/>
    </w:pPr>
    <w:rPr>
      <w:sz w:val="12"/>
    </w:rPr>
  </w:style>
  <w:style w:type="character" w:customStyle="1" w:styleId="FuzeileZchn">
    <w:name w:val="Fußzeile Zchn"/>
    <w:basedOn w:val="Absatz-Standardschriftart"/>
    <w:link w:val="Fuzeile"/>
    <w:uiPriority w:val="99"/>
    <w:rsid w:val="00A555E7"/>
    <w:rPr>
      <w:rFonts w:cs="Open Sans"/>
      <w:color w:val="000000" w:themeColor="text1"/>
      <w:kern w:val="0"/>
      <w:sz w:val="12"/>
      <w:szCs w:val="28"/>
      <w14:ligatures w14:val="none"/>
    </w:rPr>
  </w:style>
  <w:style w:type="character" w:customStyle="1" w:styleId="berschrift1Zchn">
    <w:name w:val="Überschrift 1 Zchn"/>
    <w:basedOn w:val="Absatz-Standardschriftart"/>
    <w:link w:val="berschrift1"/>
    <w:uiPriority w:val="9"/>
    <w:rsid w:val="00C54EE1"/>
    <w:rPr>
      <w:rFonts w:asciiTheme="majorHAnsi" w:eastAsiaTheme="majorEastAsia" w:hAnsiTheme="majorHAnsi" w:cstheme="majorBidi"/>
      <w:color w:val="000000" w:themeColor="text1"/>
      <w:kern w:val="0"/>
      <w:sz w:val="28"/>
      <w:szCs w:val="32"/>
      <w14:ligatures w14:val="none"/>
    </w:rPr>
  </w:style>
  <w:style w:type="character" w:customStyle="1" w:styleId="berschrift4Zchn">
    <w:name w:val="Überschrift 4 Zchn"/>
    <w:basedOn w:val="Absatz-Standardschriftart"/>
    <w:link w:val="berschrift4"/>
    <w:uiPriority w:val="9"/>
    <w:rsid w:val="00956896"/>
    <w:rPr>
      <w:rFonts w:ascii="Elza Semibold" w:eastAsiaTheme="majorEastAsia" w:hAnsi="Elza Semibold" w:cstheme="majorBidi"/>
      <w:b/>
      <w:iCs/>
      <w:color w:val="293229" w:themeColor="accent1" w:themeShade="BF"/>
      <w:kern w:val="0"/>
      <w:sz w:val="20"/>
      <w:szCs w:val="28"/>
      <w14:ligatures w14:val="none"/>
    </w:rPr>
  </w:style>
  <w:style w:type="character" w:customStyle="1" w:styleId="berschrift2Zchn">
    <w:name w:val="Überschrift 2 Zchn"/>
    <w:basedOn w:val="Absatz-Standardschriftart"/>
    <w:link w:val="berschrift2"/>
    <w:uiPriority w:val="9"/>
    <w:rsid w:val="00040A48"/>
    <w:rPr>
      <w:rFonts w:asciiTheme="majorHAnsi" w:eastAsiaTheme="majorEastAsia" w:hAnsiTheme="majorHAnsi" w:cstheme="majorBidi"/>
      <w:color w:val="000000" w:themeColor="text1"/>
      <w:kern w:val="0"/>
      <w:sz w:val="20"/>
      <w:szCs w:val="26"/>
      <w14:ligatures w14:val="none"/>
    </w:rPr>
  </w:style>
  <w:style w:type="character" w:customStyle="1" w:styleId="Semibold">
    <w:name w:val="Semibold"/>
    <w:basedOn w:val="Absatz-Standardschriftart"/>
    <w:uiPriority w:val="1"/>
    <w:qFormat/>
    <w:rsid w:val="003A511A"/>
    <w:rPr>
      <w:rFonts w:asciiTheme="majorHAnsi" w:hAnsiTheme="majorHAnsi"/>
    </w:rPr>
  </w:style>
  <w:style w:type="paragraph" w:customStyle="1" w:styleId="EinfAbs">
    <w:name w:val="[Einf. Abs.]"/>
    <w:basedOn w:val="Standard"/>
    <w:uiPriority w:val="99"/>
    <w:rsid w:val="00F970B9"/>
    <w:pPr>
      <w:tabs>
        <w:tab w:val="clear" w:pos="6096"/>
      </w:tabs>
      <w:autoSpaceDE w:val="0"/>
      <w:autoSpaceDN w:val="0"/>
      <w:adjustRightInd w:val="0"/>
      <w:spacing w:line="288" w:lineRule="auto"/>
      <w:textAlignment w:val="center"/>
    </w:pPr>
    <w:rPr>
      <w:rFonts w:ascii="Minion Pro" w:hAnsi="Minion Pro" w:cs="Minion Pro"/>
      <w:color w:val="000000"/>
      <w:sz w:val="24"/>
      <w:szCs w:val="24"/>
      <w14:ligatures w14:val="standardContextual"/>
    </w:rPr>
  </w:style>
  <w:style w:type="table" w:styleId="Tabellenraster">
    <w:name w:val="Table Grid"/>
    <w:basedOn w:val="NormaleTabelle"/>
    <w:uiPriority w:val="39"/>
    <w:rsid w:val="002473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ssestelle">
    <w:name w:val="Pressestelle"/>
    <w:basedOn w:val="Standard"/>
    <w:rsid w:val="004B49C7"/>
    <w:pPr>
      <w:spacing w:before="60"/>
    </w:pPr>
  </w:style>
  <w:style w:type="character" w:customStyle="1" w:styleId="berschrift3Zchn">
    <w:name w:val="Überschrift 3 Zchn"/>
    <w:basedOn w:val="Absatz-Standardschriftart"/>
    <w:link w:val="berschrift3"/>
    <w:uiPriority w:val="9"/>
    <w:rsid w:val="00956896"/>
    <w:rPr>
      <w:rFonts w:ascii="Elza Medium" w:eastAsiaTheme="majorEastAsia" w:hAnsi="Elza Medium" w:cstheme="majorBidi"/>
      <w:color w:val="1B211B" w:themeColor="accent1" w:themeShade="7F"/>
      <w:kern w:val="0"/>
      <w:sz w:val="20"/>
      <w14:ligatures w14:val="none"/>
    </w:rPr>
  </w:style>
  <w:style w:type="character" w:styleId="Hyperlink">
    <w:name w:val="Hyperlink"/>
    <w:basedOn w:val="Absatz-Standardschriftart"/>
    <w:uiPriority w:val="99"/>
    <w:unhideWhenUsed/>
    <w:rsid w:val="00B76C05"/>
    <w:rPr>
      <w:rFonts w:asciiTheme="minorHAnsi" w:hAnsiTheme="minorHAnsi"/>
      <w:i/>
      <w:color w:val="000000" w:themeColor="hyperlink"/>
      <w:sz w:val="20"/>
      <w:u w:val="none"/>
    </w:rPr>
  </w:style>
  <w:style w:type="paragraph" w:customStyle="1" w:styleId="Bildunterschrift">
    <w:name w:val="Bildunterschrift"/>
    <w:basedOn w:val="Standard"/>
    <w:qFormat/>
    <w:rsid w:val="00056BCA"/>
    <w:pPr>
      <w:spacing w:after="60" w:line="240" w:lineRule="auto"/>
    </w:pPr>
    <w:rPr>
      <w:sz w:val="18"/>
    </w:rPr>
  </w:style>
  <w:style w:type="paragraph" w:customStyle="1" w:styleId="Aufzhlung">
    <w:name w:val="Aufzählung"/>
    <w:basedOn w:val="Listenabsatz"/>
    <w:qFormat/>
    <w:rsid w:val="00062C93"/>
    <w:pPr>
      <w:numPr>
        <w:numId w:val="1"/>
      </w:numPr>
      <w:tabs>
        <w:tab w:val="clear" w:pos="6096"/>
        <w:tab w:val="num" w:pos="360"/>
      </w:tabs>
      <w:ind w:left="227" w:hanging="227"/>
    </w:pPr>
    <w:rPr>
      <w:lang w:val="en-GB"/>
    </w:rPr>
  </w:style>
  <w:style w:type="paragraph" w:styleId="Listenabsatz">
    <w:name w:val="List Paragraph"/>
    <w:basedOn w:val="Standard"/>
    <w:uiPriority w:val="34"/>
    <w:rsid w:val="00062C93"/>
    <w:pPr>
      <w:ind w:left="720"/>
      <w:contextualSpacing/>
    </w:pPr>
  </w:style>
  <w:style w:type="paragraph" w:styleId="Sprechblasentext">
    <w:name w:val="Balloon Text"/>
    <w:basedOn w:val="Standard"/>
    <w:link w:val="SprechblasentextZchn"/>
    <w:uiPriority w:val="99"/>
    <w:semiHidden/>
    <w:unhideWhenUsed/>
    <w:rsid w:val="00BF5EFA"/>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F5EFA"/>
    <w:rPr>
      <w:rFonts w:ascii="Segoe UI" w:hAnsi="Segoe UI" w:cs="Segoe UI"/>
      <w:color w:val="000000" w:themeColor="text1"/>
      <w:kern w:val="0"/>
      <w:sz w:val="18"/>
      <w:szCs w:val="18"/>
      <w14:ligatures w14:val="none"/>
    </w:rPr>
  </w:style>
  <w:style w:type="character" w:styleId="Kommentarzeichen">
    <w:name w:val="annotation reference"/>
    <w:basedOn w:val="Absatz-Standardschriftart"/>
    <w:uiPriority w:val="99"/>
    <w:semiHidden/>
    <w:unhideWhenUsed/>
    <w:rsid w:val="00AF07D9"/>
    <w:rPr>
      <w:sz w:val="16"/>
      <w:szCs w:val="16"/>
    </w:rPr>
  </w:style>
  <w:style w:type="paragraph" w:styleId="Kommentartext">
    <w:name w:val="annotation text"/>
    <w:basedOn w:val="Standard"/>
    <w:link w:val="KommentartextZchn"/>
    <w:uiPriority w:val="99"/>
    <w:unhideWhenUsed/>
    <w:rsid w:val="00AF07D9"/>
    <w:pPr>
      <w:spacing w:line="240" w:lineRule="auto"/>
    </w:pPr>
    <w:rPr>
      <w:szCs w:val="20"/>
    </w:rPr>
  </w:style>
  <w:style w:type="character" w:customStyle="1" w:styleId="KommentartextZchn">
    <w:name w:val="Kommentartext Zchn"/>
    <w:basedOn w:val="Absatz-Standardschriftart"/>
    <w:link w:val="Kommentartext"/>
    <w:uiPriority w:val="99"/>
    <w:rsid w:val="00AF07D9"/>
    <w:rPr>
      <w:rFonts w:cs="Open Sans"/>
      <w:color w:val="000000" w:themeColor="text1"/>
      <w:kern w:val="0"/>
      <w:sz w:val="20"/>
      <w:szCs w:val="20"/>
      <w14:ligatures w14:val="none"/>
    </w:rPr>
  </w:style>
  <w:style w:type="paragraph" w:styleId="Kommentarthema">
    <w:name w:val="annotation subject"/>
    <w:basedOn w:val="Kommentartext"/>
    <w:next w:val="Kommentartext"/>
    <w:link w:val="KommentarthemaZchn"/>
    <w:uiPriority w:val="99"/>
    <w:semiHidden/>
    <w:unhideWhenUsed/>
    <w:rsid w:val="00AF07D9"/>
    <w:rPr>
      <w:b/>
      <w:bCs/>
    </w:rPr>
  </w:style>
  <w:style w:type="character" w:customStyle="1" w:styleId="KommentarthemaZchn">
    <w:name w:val="Kommentarthema Zchn"/>
    <w:basedOn w:val="KommentartextZchn"/>
    <w:link w:val="Kommentarthema"/>
    <w:uiPriority w:val="99"/>
    <w:semiHidden/>
    <w:rsid w:val="00AF07D9"/>
    <w:rPr>
      <w:rFonts w:cs="Open Sans"/>
      <w:b/>
      <w:bCs/>
      <w:color w:val="000000" w:themeColor="text1"/>
      <w:kern w:val="0"/>
      <w:sz w:val="20"/>
      <w:szCs w:val="20"/>
      <w14:ligatures w14:val="none"/>
    </w:rPr>
  </w:style>
  <w:style w:type="paragraph" w:customStyle="1" w:styleId="Fliesstext">
    <w:name w:val="Fliesstext"/>
    <w:basedOn w:val="Standard"/>
    <w:qFormat/>
    <w:rsid w:val="00CC0D8C"/>
    <w:pPr>
      <w:tabs>
        <w:tab w:val="clear" w:pos="6096"/>
      </w:tabs>
      <w:spacing w:after="240" w:line="260" w:lineRule="exact"/>
    </w:pPr>
    <w:rPr>
      <w:rFonts w:cstheme="minorBidi"/>
      <w:color w:val="auto"/>
      <w:szCs w:val="24"/>
    </w:rPr>
  </w:style>
  <w:style w:type="character" w:customStyle="1" w:styleId="break-words">
    <w:name w:val="break-words"/>
    <w:basedOn w:val="Absatz-Standardschriftart"/>
    <w:rsid w:val="00CC0D8C"/>
  </w:style>
  <w:style w:type="paragraph" w:customStyle="1" w:styleId="Bildtitel">
    <w:name w:val="Bildtitel"/>
    <w:basedOn w:val="Bildunterschrift"/>
    <w:next w:val="Bildunterschrift"/>
    <w:rsid w:val="002032D5"/>
    <w:pPr>
      <w:tabs>
        <w:tab w:val="clear" w:pos="6096"/>
      </w:tabs>
      <w:spacing w:after="120" w:line="220" w:lineRule="exact"/>
    </w:pPr>
    <w:rPr>
      <w:rFonts w:cstheme="minorBidi"/>
      <w:b/>
      <w:color w:val="auto"/>
      <w:szCs w:val="24"/>
    </w:rPr>
  </w:style>
  <w:style w:type="character" w:customStyle="1" w:styleId="NichtaufgelsteErwhnung1">
    <w:name w:val="Nicht aufgelöste Erwähnung1"/>
    <w:basedOn w:val="Absatz-Standardschriftart"/>
    <w:uiPriority w:val="99"/>
    <w:semiHidden/>
    <w:unhideWhenUsed/>
    <w:rsid w:val="00215E71"/>
    <w:rPr>
      <w:color w:val="605E5C"/>
      <w:shd w:val="clear" w:color="auto" w:fill="E1DFDD"/>
    </w:rPr>
  </w:style>
  <w:style w:type="table" w:customStyle="1" w:styleId="Tabellenraster1">
    <w:name w:val="Tabellenraster1"/>
    <w:basedOn w:val="NormaleTabelle"/>
    <w:next w:val="Tabellenraster"/>
    <w:uiPriority w:val="39"/>
    <w:rsid w:val="00265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B45BE7"/>
    <w:rPr>
      <w:color w:val="605E5C"/>
      <w:shd w:val="clear" w:color="auto" w:fill="E1DFDD"/>
    </w:rPr>
  </w:style>
  <w:style w:type="paragraph" w:styleId="StandardWeb">
    <w:name w:val="Normal (Web)"/>
    <w:basedOn w:val="Standard"/>
    <w:uiPriority w:val="99"/>
    <w:semiHidden/>
    <w:unhideWhenUsed/>
    <w:rsid w:val="00EC0151"/>
    <w:rPr>
      <w:rFonts w:ascii="Times New Roman" w:hAnsi="Times New Roman" w:cs="Times New Roman"/>
      <w:sz w:val="24"/>
      <w:szCs w:val="24"/>
    </w:rPr>
  </w:style>
  <w:style w:type="paragraph" w:styleId="berarbeitung">
    <w:name w:val="Revision"/>
    <w:hidden/>
    <w:uiPriority w:val="99"/>
    <w:semiHidden/>
    <w:rsid w:val="00167625"/>
    <w:rPr>
      <w:rFonts w:cs="Open Sans"/>
      <w:color w:val="000000" w:themeColor="text1"/>
      <w:kern w:val="0"/>
      <w:sz w:val="20"/>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21888">
      <w:bodyDiv w:val="1"/>
      <w:marLeft w:val="0"/>
      <w:marRight w:val="0"/>
      <w:marTop w:val="0"/>
      <w:marBottom w:val="0"/>
      <w:divBdr>
        <w:top w:val="none" w:sz="0" w:space="0" w:color="auto"/>
        <w:left w:val="none" w:sz="0" w:space="0" w:color="auto"/>
        <w:bottom w:val="none" w:sz="0" w:space="0" w:color="auto"/>
        <w:right w:val="none" w:sz="0" w:space="0" w:color="auto"/>
      </w:divBdr>
    </w:div>
    <w:div w:id="298726313">
      <w:bodyDiv w:val="1"/>
      <w:marLeft w:val="0"/>
      <w:marRight w:val="0"/>
      <w:marTop w:val="0"/>
      <w:marBottom w:val="0"/>
      <w:divBdr>
        <w:top w:val="none" w:sz="0" w:space="0" w:color="auto"/>
        <w:left w:val="none" w:sz="0" w:space="0" w:color="auto"/>
        <w:bottom w:val="none" w:sz="0" w:space="0" w:color="auto"/>
        <w:right w:val="none" w:sz="0" w:space="0" w:color="auto"/>
      </w:divBdr>
    </w:div>
    <w:div w:id="504978629">
      <w:bodyDiv w:val="1"/>
      <w:marLeft w:val="0"/>
      <w:marRight w:val="0"/>
      <w:marTop w:val="0"/>
      <w:marBottom w:val="0"/>
      <w:divBdr>
        <w:top w:val="none" w:sz="0" w:space="0" w:color="auto"/>
        <w:left w:val="none" w:sz="0" w:space="0" w:color="auto"/>
        <w:bottom w:val="none" w:sz="0" w:space="0" w:color="auto"/>
        <w:right w:val="none" w:sz="0" w:space="0" w:color="auto"/>
      </w:divBdr>
    </w:div>
    <w:div w:id="563377708">
      <w:bodyDiv w:val="1"/>
      <w:marLeft w:val="0"/>
      <w:marRight w:val="0"/>
      <w:marTop w:val="0"/>
      <w:marBottom w:val="0"/>
      <w:divBdr>
        <w:top w:val="none" w:sz="0" w:space="0" w:color="auto"/>
        <w:left w:val="none" w:sz="0" w:space="0" w:color="auto"/>
        <w:bottom w:val="none" w:sz="0" w:space="0" w:color="auto"/>
        <w:right w:val="none" w:sz="0" w:space="0" w:color="auto"/>
      </w:divBdr>
    </w:div>
    <w:div w:id="663361378">
      <w:bodyDiv w:val="1"/>
      <w:marLeft w:val="0"/>
      <w:marRight w:val="0"/>
      <w:marTop w:val="0"/>
      <w:marBottom w:val="0"/>
      <w:divBdr>
        <w:top w:val="none" w:sz="0" w:space="0" w:color="auto"/>
        <w:left w:val="none" w:sz="0" w:space="0" w:color="auto"/>
        <w:bottom w:val="none" w:sz="0" w:space="0" w:color="auto"/>
        <w:right w:val="none" w:sz="0" w:space="0" w:color="auto"/>
      </w:divBdr>
    </w:div>
    <w:div w:id="682561144">
      <w:bodyDiv w:val="1"/>
      <w:marLeft w:val="0"/>
      <w:marRight w:val="0"/>
      <w:marTop w:val="0"/>
      <w:marBottom w:val="0"/>
      <w:divBdr>
        <w:top w:val="none" w:sz="0" w:space="0" w:color="auto"/>
        <w:left w:val="none" w:sz="0" w:space="0" w:color="auto"/>
        <w:bottom w:val="none" w:sz="0" w:space="0" w:color="auto"/>
        <w:right w:val="none" w:sz="0" w:space="0" w:color="auto"/>
      </w:divBdr>
    </w:div>
    <w:div w:id="788663367">
      <w:bodyDiv w:val="1"/>
      <w:marLeft w:val="0"/>
      <w:marRight w:val="0"/>
      <w:marTop w:val="0"/>
      <w:marBottom w:val="0"/>
      <w:divBdr>
        <w:top w:val="none" w:sz="0" w:space="0" w:color="auto"/>
        <w:left w:val="none" w:sz="0" w:space="0" w:color="auto"/>
        <w:bottom w:val="none" w:sz="0" w:space="0" w:color="auto"/>
        <w:right w:val="none" w:sz="0" w:space="0" w:color="auto"/>
      </w:divBdr>
    </w:div>
    <w:div w:id="907419042">
      <w:bodyDiv w:val="1"/>
      <w:marLeft w:val="0"/>
      <w:marRight w:val="0"/>
      <w:marTop w:val="0"/>
      <w:marBottom w:val="0"/>
      <w:divBdr>
        <w:top w:val="none" w:sz="0" w:space="0" w:color="auto"/>
        <w:left w:val="none" w:sz="0" w:space="0" w:color="auto"/>
        <w:bottom w:val="none" w:sz="0" w:space="0" w:color="auto"/>
        <w:right w:val="none" w:sz="0" w:space="0" w:color="auto"/>
      </w:divBdr>
    </w:div>
    <w:div w:id="1310791256">
      <w:bodyDiv w:val="1"/>
      <w:marLeft w:val="0"/>
      <w:marRight w:val="0"/>
      <w:marTop w:val="0"/>
      <w:marBottom w:val="0"/>
      <w:divBdr>
        <w:top w:val="none" w:sz="0" w:space="0" w:color="auto"/>
        <w:left w:val="none" w:sz="0" w:space="0" w:color="auto"/>
        <w:bottom w:val="none" w:sz="0" w:space="0" w:color="auto"/>
        <w:right w:val="none" w:sz="0" w:space="0" w:color="auto"/>
      </w:divBdr>
    </w:div>
    <w:div w:id="1330911122">
      <w:bodyDiv w:val="1"/>
      <w:marLeft w:val="0"/>
      <w:marRight w:val="0"/>
      <w:marTop w:val="0"/>
      <w:marBottom w:val="0"/>
      <w:divBdr>
        <w:top w:val="none" w:sz="0" w:space="0" w:color="auto"/>
        <w:left w:val="none" w:sz="0" w:space="0" w:color="auto"/>
        <w:bottom w:val="none" w:sz="0" w:space="0" w:color="auto"/>
        <w:right w:val="none" w:sz="0" w:space="0" w:color="auto"/>
      </w:divBdr>
    </w:div>
    <w:div w:id="1340156446">
      <w:bodyDiv w:val="1"/>
      <w:marLeft w:val="0"/>
      <w:marRight w:val="0"/>
      <w:marTop w:val="0"/>
      <w:marBottom w:val="0"/>
      <w:divBdr>
        <w:top w:val="none" w:sz="0" w:space="0" w:color="auto"/>
        <w:left w:val="none" w:sz="0" w:space="0" w:color="auto"/>
        <w:bottom w:val="none" w:sz="0" w:space="0" w:color="auto"/>
        <w:right w:val="none" w:sz="0" w:space="0" w:color="auto"/>
      </w:divBdr>
    </w:div>
    <w:div w:id="1351368888">
      <w:bodyDiv w:val="1"/>
      <w:marLeft w:val="0"/>
      <w:marRight w:val="0"/>
      <w:marTop w:val="0"/>
      <w:marBottom w:val="0"/>
      <w:divBdr>
        <w:top w:val="none" w:sz="0" w:space="0" w:color="auto"/>
        <w:left w:val="none" w:sz="0" w:space="0" w:color="auto"/>
        <w:bottom w:val="none" w:sz="0" w:space="0" w:color="auto"/>
        <w:right w:val="none" w:sz="0" w:space="0" w:color="auto"/>
      </w:divBdr>
    </w:div>
    <w:div w:id="1479498958">
      <w:bodyDiv w:val="1"/>
      <w:marLeft w:val="0"/>
      <w:marRight w:val="0"/>
      <w:marTop w:val="0"/>
      <w:marBottom w:val="0"/>
      <w:divBdr>
        <w:top w:val="none" w:sz="0" w:space="0" w:color="auto"/>
        <w:left w:val="none" w:sz="0" w:space="0" w:color="auto"/>
        <w:bottom w:val="none" w:sz="0" w:space="0" w:color="auto"/>
        <w:right w:val="none" w:sz="0" w:space="0" w:color="auto"/>
      </w:divBdr>
    </w:div>
    <w:div w:id="1571308842">
      <w:bodyDiv w:val="1"/>
      <w:marLeft w:val="0"/>
      <w:marRight w:val="0"/>
      <w:marTop w:val="0"/>
      <w:marBottom w:val="0"/>
      <w:divBdr>
        <w:top w:val="none" w:sz="0" w:space="0" w:color="auto"/>
        <w:left w:val="none" w:sz="0" w:space="0" w:color="auto"/>
        <w:bottom w:val="none" w:sz="0" w:space="0" w:color="auto"/>
        <w:right w:val="none" w:sz="0" w:space="0" w:color="auto"/>
      </w:divBdr>
      <w:divsChild>
        <w:div w:id="727534343">
          <w:marLeft w:val="0"/>
          <w:marRight w:val="0"/>
          <w:marTop w:val="0"/>
          <w:marBottom w:val="0"/>
          <w:divBdr>
            <w:top w:val="none" w:sz="0" w:space="0" w:color="auto"/>
            <w:left w:val="none" w:sz="0" w:space="0" w:color="auto"/>
            <w:bottom w:val="none" w:sz="0" w:space="0" w:color="auto"/>
            <w:right w:val="none" w:sz="0" w:space="0" w:color="auto"/>
          </w:divBdr>
        </w:div>
      </w:divsChild>
    </w:div>
    <w:div w:id="1591281316">
      <w:bodyDiv w:val="1"/>
      <w:marLeft w:val="0"/>
      <w:marRight w:val="0"/>
      <w:marTop w:val="0"/>
      <w:marBottom w:val="0"/>
      <w:divBdr>
        <w:top w:val="none" w:sz="0" w:space="0" w:color="auto"/>
        <w:left w:val="none" w:sz="0" w:space="0" w:color="auto"/>
        <w:bottom w:val="none" w:sz="0" w:space="0" w:color="auto"/>
        <w:right w:val="none" w:sz="0" w:space="0" w:color="auto"/>
      </w:divBdr>
    </w:div>
    <w:div w:id="1745297364">
      <w:bodyDiv w:val="1"/>
      <w:marLeft w:val="0"/>
      <w:marRight w:val="0"/>
      <w:marTop w:val="0"/>
      <w:marBottom w:val="0"/>
      <w:divBdr>
        <w:top w:val="none" w:sz="0" w:space="0" w:color="auto"/>
        <w:left w:val="none" w:sz="0" w:space="0" w:color="auto"/>
        <w:bottom w:val="none" w:sz="0" w:space="0" w:color="auto"/>
        <w:right w:val="none" w:sz="0" w:space="0" w:color="auto"/>
      </w:divBdr>
    </w:div>
    <w:div w:id="1870297136">
      <w:bodyDiv w:val="1"/>
      <w:marLeft w:val="0"/>
      <w:marRight w:val="0"/>
      <w:marTop w:val="0"/>
      <w:marBottom w:val="0"/>
      <w:divBdr>
        <w:top w:val="none" w:sz="0" w:space="0" w:color="auto"/>
        <w:left w:val="none" w:sz="0" w:space="0" w:color="auto"/>
        <w:bottom w:val="none" w:sz="0" w:space="0" w:color="auto"/>
        <w:right w:val="none" w:sz="0" w:space="0" w:color="auto"/>
      </w:divBdr>
    </w:div>
    <w:div w:id="1886407989">
      <w:bodyDiv w:val="1"/>
      <w:marLeft w:val="0"/>
      <w:marRight w:val="0"/>
      <w:marTop w:val="0"/>
      <w:marBottom w:val="0"/>
      <w:divBdr>
        <w:top w:val="none" w:sz="0" w:space="0" w:color="auto"/>
        <w:left w:val="none" w:sz="0" w:space="0" w:color="auto"/>
        <w:bottom w:val="none" w:sz="0" w:space="0" w:color="auto"/>
        <w:right w:val="none" w:sz="0" w:space="0" w:color="auto"/>
      </w:divBdr>
    </w:div>
    <w:div w:id="1900238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swisspacer.com" TargetMode="External"/><Relationship Id="rId17" Type="http://schemas.openxmlformats.org/officeDocument/2006/relationships/image" Target="media/image5.jpeg"/><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wisspacer.com" TargetMode="External"/><Relationship Id="rId5" Type="http://schemas.openxmlformats.org/officeDocument/2006/relationships/numbering" Target="numbering.xml"/><Relationship Id="rId15" Type="http://schemas.openxmlformats.org/officeDocument/2006/relationships/image" Target="media/image3.jpe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image" Target="media/image7.svg"/><Relationship Id="rId1" Type="http://schemas.openxmlformats.org/officeDocument/2006/relationships/image" Target="media/image6.png"/><Relationship Id="rId4" Type="http://schemas.openxmlformats.org/officeDocument/2006/relationships/image" Target="media/image9.svg"/></Relationships>
</file>

<file path=word/_rels/footer2.xml.rels><?xml version="1.0" encoding="UTF-8" standalone="yes"?>
<Relationships xmlns="http://schemas.openxmlformats.org/package/2006/relationships"><Relationship Id="rId3" Type="http://schemas.openxmlformats.org/officeDocument/2006/relationships/image" Target="media/image12.png"/><Relationship Id="rId2" Type="http://schemas.openxmlformats.org/officeDocument/2006/relationships/image" Target="media/image11.svg"/><Relationship Id="rId1" Type="http://schemas.openxmlformats.org/officeDocument/2006/relationships/image" Target="media/image10.png"/><Relationship Id="rId4" Type="http://schemas.openxmlformats.org/officeDocument/2006/relationships/image" Target="media/image13.svg"/></Relationships>
</file>

<file path=word/_rels/header2.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image" Target="media/image7.svg"/><Relationship Id="rId1" Type="http://schemas.openxmlformats.org/officeDocument/2006/relationships/image" Target="media/image6.png"/><Relationship Id="rId4" Type="http://schemas.openxmlformats.org/officeDocument/2006/relationships/image" Target="media/image9.svg"/></Relationships>
</file>

<file path=word/theme/theme1.xml><?xml version="1.0" encoding="utf-8"?>
<a:theme xmlns:a="http://schemas.openxmlformats.org/drawingml/2006/main" name="Office-Design">
  <a:themeElements>
    <a:clrScheme name="SWP_colors">
      <a:dk1>
        <a:srgbClr val="000000"/>
      </a:dk1>
      <a:lt1>
        <a:sysClr val="window" lastClr="FFFFFF"/>
      </a:lt1>
      <a:dk2>
        <a:srgbClr val="000000"/>
      </a:dk2>
      <a:lt2>
        <a:srgbClr val="F8F8F8"/>
      </a:lt2>
      <a:accent1>
        <a:srgbClr val="374437"/>
      </a:accent1>
      <a:accent2>
        <a:srgbClr val="5C796B"/>
      </a:accent2>
      <a:accent3>
        <a:srgbClr val="7C958A"/>
      </a:accent3>
      <a:accent4>
        <a:srgbClr val="9EAFA7"/>
      </a:accent4>
      <a:accent5>
        <a:srgbClr val="BDC9C3"/>
      </a:accent5>
      <a:accent6>
        <a:srgbClr val="DDE5E2"/>
      </a:accent6>
      <a:hlink>
        <a:srgbClr val="000000"/>
      </a:hlink>
      <a:folHlink>
        <a:srgbClr val="000000"/>
      </a:folHlink>
    </a:clrScheme>
    <a:fontScheme name="SWP_fonts">
      <a:majorFont>
        <a:latin typeface="Elza Semibold"/>
        <a:ea typeface=""/>
        <a:cs typeface=""/>
      </a:majorFont>
      <a:minorFont>
        <a:latin typeface="Elza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accent6"/>
        </a:solidFill>
        <a:ln w="6350">
          <a:noFill/>
        </a:ln>
      </a:spPr>
      <a:bodyPr wrap="square" lIns="144000" tIns="108000" rIns="108000" bIns="108000" rtlCol="0">
        <a:spAutoFit/>
      </a:bodyPr>
      <a:lstStyle/>
    </a:txDef>
  </a:objectDefaults>
  <a:extraClrSchemeLst/>
  <a:custClrLst>
    <a:custClr>
      <a:srgbClr val="5C796B"/>
    </a:custClr>
    <a:custClr>
      <a:srgbClr val="7C958A"/>
    </a:custClr>
    <a:custClr>
      <a:srgbClr val="9EAFA7"/>
    </a:custClr>
    <a:custClr>
      <a:srgbClr val="BDC9C3"/>
    </a:custClr>
    <a:custClr>
      <a:srgbClr val="DDE5E2"/>
    </a:custClr>
    <a:custClr>
      <a:srgbClr val="EC6726"/>
    </a:custClr>
    <a:custClr>
      <a:srgbClr val="F28657"/>
    </a:custClr>
    <a:custClr>
      <a:srgbClr val="F7A582"/>
    </a:custClr>
    <a:custClr>
      <a:srgbClr val="FAC3AD"/>
    </a:custClr>
    <a:custClr>
      <a:srgbClr val="FDE1D6"/>
    </a:custClr>
    <a:custClr>
      <a:srgbClr val="F39000"/>
    </a:custClr>
    <a:custClr>
      <a:srgbClr val="F7A74C"/>
    </a:custClr>
    <a:custClr>
      <a:srgbClr val="FABD7D"/>
    </a:custClr>
    <a:custClr>
      <a:srgbClr val="FCD4A9"/>
    </a:custClr>
    <a:custClr>
      <a:srgbClr val="FEEAD5"/>
    </a:custClr>
    <a:custClr>
      <a:srgbClr val="FFD808"/>
    </a:custClr>
    <a:custClr>
      <a:srgbClr val="FFD955"/>
    </a:custClr>
    <a:custClr>
      <a:srgbClr val="FFE384"/>
    </a:custClr>
    <a:custClr>
      <a:srgbClr val="FFECAE"/>
    </a:custClr>
    <a:custClr>
      <a:srgbClr val="FFF5D7"/>
    </a:custClr>
    <a:custClr>
      <a:srgbClr val="6CAC53"/>
    </a:custClr>
    <a:custClr>
      <a:srgbClr val="8ABE77"/>
    </a:custClr>
    <a:custClr>
      <a:srgbClr val="A9CD99"/>
    </a:custClr>
    <a:custClr>
      <a:srgbClr val="C6DEBB"/>
    </a:custClr>
    <a:custClr>
      <a:srgbClr val="E3EFDE"/>
    </a:custClr>
    <a:custClr>
      <a:srgbClr val="00847C"/>
    </a:custClr>
    <a:custClr>
      <a:srgbClr val="4E9D96"/>
    </a:custClr>
    <a:custClr>
      <a:srgbClr val="7BB6B1"/>
    </a:custClr>
    <a:custClr>
      <a:srgbClr val="A9CECC"/>
    </a:custClr>
    <a:custClr>
      <a:srgbClr val="D5E7E6"/>
    </a:custClr>
    <a:custClr>
      <a:srgbClr val="005A9A"/>
    </a:custClr>
    <a:custClr>
      <a:srgbClr val="135F9E"/>
    </a:custClr>
    <a:custClr>
      <a:srgbClr val="3875AB"/>
    </a:custClr>
    <a:custClr>
      <a:srgbClr val="6B96C0"/>
    </a:custClr>
    <a:custClr>
      <a:srgbClr val="ACC4DC"/>
    </a:custClr>
    <a:custClr>
      <a:srgbClr val="033878"/>
    </a:custClr>
    <a:custClr>
      <a:srgbClr val="3C6094"/>
    </a:custClr>
    <a:custClr>
      <a:srgbClr val="6D89AE"/>
    </a:custClr>
    <a:custClr>
      <a:srgbClr val="9FB0CA"/>
    </a:custClr>
    <a:custClr>
      <a:srgbClr val="D0D8E5"/>
    </a:custClr>
  </a:custClr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dc90031-651c-49d9-9b39-0339f90b0d6c">
      <Terms xmlns="http://schemas.microsoft.com/office/infopath/2007/PartnerControls"/>
    </lcf76f155ced4ddcb4097134ff3c332f>
    <TaxCatchAll xmlns="baa32766-1830-49b8-b4c8-6bbcf40f4c1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F95E9228FEA054D961973C09FEED3BB" ma:contentTypeVersion="12" ma:contentTypeDescription="Ein neues Dokument erstellen." ma:contentTypeScope="" ma:versionID="9871a75a1c4f35ba14d45f27ca9763d0">
  <xsd:schema xmlns:xsd="http://www.w3.org/2001/XMLSchema" xmlns:xs="http://www.w3.org/2001/XMLSchema" xmlns:p="http://schemas.microsoft.com/office/2006/metadata/properties" xmlns:ns2="0dc90031-651c-49d9-9b39-0339f90b0d6c" xmlns:ns3="baa32766-1830-49b8-b4c8-6bbcf40f4c18" targetNamespace="http://schemas.microsoft.com/office/2006/metadata/properties" ma:root="true" ma:fieldsID="c5d3b0969ba8656351f7d9cd542deb5e" ns2:_="" ns3:_="">
    <xsd:import namespace="0dc90031-651c-49d9-9b39-0339f90b0d6c"/>
    <xsd:import namespace="baa32766-1830-49b8-b4c8-6bbcf40f4c1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c90031-651c-49d9-9b39-0339f90b0d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8a8e937e-a000-4b8d-b995-2f10e0fc0729" ma:termSetId="09814cd3-568e-fe90-9814-8d621ff8fb84" ma:anchorId="fba54fb3-c3e1-fe81-a776-ca4b69148c4d" ma:open="true" ma:isKeyword="false">
      <xsd:complexType>
        <xsd:sequence>
          <xsd:element ref="pc:Terms" minOccurs="0" maxOccurs="1"/>
        </xsd:sequence>
      </xsd:complex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a32766-1830-49b8-b4c8-6bbcf40f4c1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0643a2c2-3f29-4dd7-95b6-09e6398f1614}" ma:internalName="TaxCatchAll" ma:showField="CatchAllData" ma:web="baa32766-1830-49b8-b4c8-6bbcf40f4c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A3E356-E938-4756-8F5F-D23EFBED1474}">
  <ds:schemaRefs>
    <ds:schemaRef ds:uri="http://schemas.microsoft.com/office/2006/metadata/properties"/>
    <ds:schemaRef ds:uri="http://schemas.microsoft.com/office/infopath/2007/PartnerControls"/>
    <ds:schemaRef ds:uri="0dc90031-651c-49d9-9b39-0339f90b0d6c"/>
    <ds:schemaRef ds:uri="baa32766-1830-49b8-b4c8-6bbcf40f4c18"/>
  </ds:schemaRefs>
</ds:datastoreItem>
</file>

<file path=customXml/itemProps2.xml><?xml version="1.0" encoding="utf-8"?>
<ds:datastoreItem xmlns:ds="http://schemas.openxmlformats.org/officeDocument/2006/customXml" ds:itemID="{5606E391-F48D-4440-BF23-24F704563B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c90031-651c-49d9-9b39-0339f90b0d6c"/>
    <ds:schemaRef ds:uri="baa32766-1830-49b8-b4c8-6bbcf40f4c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A68591-5B8F-4B3F-9CE7-202BD2763FA8}">
  <ds:schemaRefs>
    <ds:schemaRef ds:uri="http://schemas.openxmlformats.org/officeDocument/2006/bibliography"/>
  </ds:schemaRefs>
</ds:datastoreItem>
</file>

<file path=customXml/itemProps4.xml><?xml version="1.0" encoding="utf-8"?>
<ds:datastoreItem xmlns:ds="http://schemas.openxmlformats.org/officeDocument/2006/customXml" ds:itemID="{9EA87661-0BA4-4B9B-B1EC-41F75ED2FE02}">
  <ds:schemaRefs>
    <ds:schemaRef ds:uri="http://schemas.microsoft.com/sharepoint/v3/contenttype/forms"/>
  </ds:schemaRefs>
</ds:datastoreItem>
</file>

<file path=docMetadata/LabelInfo.xml><?xml version="1.0" encoding="utf-8"?>
<clbl:labelList xmlns:clbl="http://schemas.microsoft.com/office/2020/mipLabelMetadata">
  <clbl:label id="{90754b47-c413-4aa1-bfc3-c33089241f4f}"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924</Words>
  <Characters>5824</Characters>
  <Application>Microsoft Office Word</Application>
  <DocSecurity>0</DocSecurity>
  <Lines>48</Lines>
  <Paragraphs>13</Paragraphs>
  <ScaleCrop>false</ScaleCrop>
  <Company>p.a.t. GmbH</Company>
  <LinksUpToDate>false</LinksUpToDate>
  <CharactersWithSpaces>6735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docId:D40734773ECC9EB9DB054AC3930A7C2F</cp:keywords>
  <dc:description/>
  <cp:lastModifiedBy>Lueckhoff, Katrin</cp:lastModifiedBy>
  <cp:revision>141</cp:revision>
  <cp:lastPrinted>2025-03-20T05:20:00Z</cp:lastPrinted>
  <dcterms:created xsi:type="dcterms:W3CDTF">2026-03-23T15:26:00Z</dcterms:created>
  <dcterms:modified xsi:type="dcterms:W3CDTF">2026-04-28T15:58:00Z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0x0101008F95E9228FEA054D961973C09FEED3BB</vt:lpwstr>
  </property>
  <property fmtid="{D5CDD505-2E9C-101B-9397-08002B2CF9AE}" pid="3" name="MediaServiceImageTags">
    <vt:lpwstr/>
  </property>
  <property fmtid="{D5CDD505-2E9C-101B-9397-08002B2CF9AE}" pid="4" name="docLang">
    <vt:lpwstr>de</vt:lpwstr>
  </property>
</Properties>
</file>